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3BD8C" w14:textId="1D7ABE3E" w:rsidR="00FD4753" w:rsidRDefault="00FE2ADA">
      <w:pPr>
        <w:rPr>
          <w:rFonts w:ascii="Marianne" w:hAnsi="Marianne"/>
          <w:b/>
          <w:bCs/>
        </w:rPr>
      </w:pPr>
      <w:r w:rsidRPr="005924B4">
        <w:rPr>
          <w:noProof/>
          <w:color w:val="002060"/>
        </w:rPr>
        <w:drawing>
          <wp:anchor distT="0" distB="0" distL="114300" distR="114300" simplePos="0" relativeHeight="251659264" behindDoc="0" locked="0" layoutInCell="1" allowOverlap="1" wp14:anchorId="5812A4DB" wp14:editId="7C257754">
            <wp:simplePos x="0" y="0"/>
            <wp:positionH relativeFrom="column">
              <wp:posOffset>7718425</wp:posOffset>
            </wp:positionH>
            <wp:positionV relativeFrom="paragraph">
              <wp:posOffset>-377178</wp:posOffset>
            </wp:positionV>
            <wp:extent cx="1420427" cy="543142"/>
            <wp:effectExtent l="0" t="0" r="8890" b="9525"/>
            <wp:wrapNone/>
            <wp:docPr id="2" name="Image 2" descr="Qualéduc | Voie professionn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léduc | Voie professionnel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0427" cy="5431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4B4">
        <w:rPr>
          <w:rFonts w:ascii="Marianne" w:hAnsi="Marianne"/>
          <w:b/>
          <w:bCs/>
          <w:noProof/>
          <w:color w:val="002060"/>
        </w:rPr>
        <w:drawing>
          <wp:anchor distT="0" distB="0" distL="114300" distR="114300" simplePos="0" relativeHeight="251658240" behindDoc="0" locked="0" layoutInCell="1" allowOverlap="1" wp14:anchorId="629F1332" wp14:editId="0BAEE9EE">
            <wp:simplePos x="0" y="0"/>
            <wp:positionH relativeFrom="margin">
              <wp:align>right</wp:align>
            </wp:positionH>
            <wp:positionV relativeFrom="paragraph">
              <wp:posOffset>-360008</wp:posOffset>
            </wp:positionV>
            <wp:extent cx="870012" cy="521161"/>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0012" cy="521161"/>
                    </a:xfrm>
                    <a:prstGeom prst="rect">
                      <a:avLst/>
                    </a:prstGeom>
                  </pic:spPr>
                </pic:pic>
              </a:graphicData>
            </a:graphic>
            <wp14:sizeRelH relativeFrom="margin">
              <wp14:pctWidth>0</wp14:pctWidth>
            </wp14:sizeRelH>
            <wp14:sizeRelV relativeFrom="margin">
              <wp14:pctHeight>0</wp14:pctHeight>
            </wp14:sizeRelV>
          </wp:anchor>
        </w:drawing>
      </w:r>
      <w:r>
        <w:rPr>
          <w:rFonts w:ascii="Marianne" w:hAnsi="Marianne"/>
          <w:b/>
          <w:bCs/>
          <w:color w:val="002060"/>
        </w:rPr>
        <w:t xml:space="preserve"> </w:t>
      </w:r>
      <w:r w:rsidRPr="00FE2ADA">
        <w:rPr>
          <w:rFonts w:ascii="Marianne" w:hAnsi="Marianne"/>
          <w:b/>
          <w:bCs/>
          <w:color w:val="002060"/>
          <w:highlight w:val="yellow"/>
        </w:rPr>
        <w:t>FICHE D’AMELIORATION</w:t>
      </w:r>
      <w:r>
        <w:rPr>
          <w:rFonts w:ascii="Marianne" w:hAnsi="Marianne"/>
          <w:b/>
          <w:bCs/>
          <w:color w:val="002060"/>
        </w:rPr>
        <w:t xml:space="preserve"> </w:t>
      </w:r>
    </w:p>
    <w:p w14:paraId="3E251430" w14:textId="77777777" w:rsidR="00FC33FE" w:rsidRDefault="00FC33FE" w:rsidP="00FC33FE">
      <w:pPr>
        <w:spacing w:after="0"/>
        <w:rPr>
          <w:rFonts w:ascii="Marianne" w:hAnsi="Marianne"/>
          <w:i/>
          <w:iCs/>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6096"/>
        <w:gridCol w:w="5293"/>
      </w:tblGrid>
      <w:tr w:rsidR="00FC33FE" w14:paraId="3EF3FD65" w14:textId="77777777" w:rsidTr="00CB31C5">
        <w:tc>
          <w:tcPr>
            <w:tcW w:w="1980" w:type="dxa"/>
          </w:tcPr>
          <w:p w14:paraId="2F845B7E" w14:textId="77777777" w:rsidR="00FC33FE" w:rsidRPr="006C64BA" w:rsidRDefault="00FC33FE" w:rsidP="00CB31C5">
            <w:pPr>
              <w:rPr>
                <w:rFonts w:ascii="Marianne" w:hAnsi="Marianne"/>
                <w:b/>
                <w:bCs/>
                <w:sz w:val="20"/>
                <w:szCs w:val="20"/>
              </w:rPr>
            </w:pPr>
            <w:r w:rsidRPr="006C64BA">
              <w:rPr>
                <w:rFonts w:ascii="Marianne" w:hAnsi="Marianne"/>
                <w:b/>
                <w:bCs/>
                <w:sz w:val="20"/>
                <w:szCs w:val="20"/>
              </w:rPr>
              <w:t>Nom de l’établissement :</w:t>
            </w:r>
          </w:p>
        </w:tc>
        <w:tc>
          <w:tcPr>
            <w:tcW w:w="2551" w:type="dxa"/>
          </w:tcPr>
          <w:sdt>
            <w:sdtPr>
              <w:rPr>
                <w:rStyle w:val="Style4"/>
                <w:color w:val="4472C4" w:themeColor="accent1"/>
              </w:rPr>
              <w:id w:val="1218088055"/>
              <w:placeholder>
                <w:docPart w:val="B885F4F373154E1EB8723020A8E24E68"/>
              </w:placeholder>
              <w15:color w:val="0000FF"/>
              <w:comboBox>
                <w:listItem w:displayText="Choix établissement" w:value="Choix établissement"/>
                <w:listItem w:displayText="ALEXANDRE DUMAS  - Lycée des métiers" w:value="ALEXANDRE DUMAS  - Lycée des métiers"/>
                <w:listItem w:displayText="ALFRED HUTINEL - Lycée des métiers" w:value="ALFRED HUTINEL - Lycée des métiers"/>
                <w:listItem w:displayText="ALPES ET DURANCE - Lycée des métiers" w:value="ALPES ET DURANCE - Lycée des métiers"/>
                <w:listItem w:displayText="ALPHONSE BEAU DE ROCHAS - Lycée des Métiers" w:value="ALPHONSE BEAU DE ROCHAS - Lycée des Métiers"/>
                <w:listItem w:displayText="ALPHONSE BENOIT - Lycée des métiers" w:value="ALPHONSE BENOIT - Lycée des métiers"/>
                <w:listItem w:displayText="ANNE-SOPHIE PIC HOTELIER - Lycée des métiers" w:value="ANNE-SOPHIE PIC HOTELIER - Lycée des métiers"/>
                <w:listItem w:displayText="ARISTIDE BRIAND - Lycée des Métiers" w:value="ARISTIDE BRIAND - Lycée des Métiers"/>
                <w:listItem w:displayText="BRISE LAMES - Lycée des métiers" w:value="BRISE LAMES - Lycée des métiers"/>
                <w:listItem w:displayText="CELONY - Lycée des métiers" w:value="CELONY - Lycée des métiers"/>
                <w:listItem w:displayText="CHARLES PEGUY - Lycée des métiers" w:value="CHARLES PEGUY - Lycée des métiers"/>
                <w:listItem w:displayText="CHARLES PRIVAT - Lycée des métiers" w:value="CHARLES PRIVAT - Lycée des métiers"/>
                <w:listItem w:displayText="CHARLOTTE GRAWITZ - Lycée des métiers" w:value="CHARLOTTE GRAWITZ - Lycée des métiers"/>
                <w:listItem w:displayText="CLARET - Lycée des métiers" w:value="CLARET - Lycée des métiers"/>
                <w:listItem w:displayText="COLBERT - Lycée des métiers" w:value="COLBERT - Lycée des métiers"/>
                <w:listItem w:displayText="DENIS DIDEROT - Lycée des métiers" w:value="DENIS DIDEROT - Lycée des métiers"/>
                <w:listItem w:displayText="DOMAINE D'EGUILLES - Lycée des métiers" w:value="DOMAINE D'EGUILLES - Lycée des métiers"/>
                <w:listItem w:displayText="DON BOSCO MARSEILLE - Lycée des métiers" w:value="DON BOSCO MARSEILLE - Lycée des métiers"/>
                <w:listItem w:displayText="DON BOSCO NICE - Lycée des métiers" w:value="DON BOSCO NICE - Lycée des métiers"/>
                <w:listItem w:displayText="ECOLE LIBRE DE METIERS - Lycée des métiers" w:value="ECOLE LIBRE DE METIERS - Lycée des métiers"/>
                <w:listItem w:displayText="EDMOND ROSTAND - Lycée des métiers" w:value="EDMOND ROSTAND - Lycée des métiers"/>
                <w:listItem w:displayText="FERDINAND REVOUL - Lycée des métiers" w:value="FERDINAND REVOUL - Lycée des métiers"/>
                <w:listItem w:displayText="FREDERIC MISTRAL - Lycée des métiers" w:value="FREDERIC MISTRAL - Lycée des métiers"/>
                <w:listItem w:displayText="GALLIENI - Lycée des métiers" w:value="GALLIENI - Lycée des métiers"/>
                <w:listItem w:displayText="GAMBETTA - Lycée des métiers" w:value="GAMBETTA - Lycée des métiers"/>
                <w:listItem w:displayText="GEORGES CISSON - Lycée des métiers" w:value="GEORGES CISSON - Lycée des métiers"/>
                <w:listItem w:displayText="JEAN LURCAT - Lycée des métiers" w:value="JEAN LURCAT - Lycée des métiers"/>
                <w:listItem w:displayText="JEAN BAPTISTE BROCHIER - Lycée des métiers" w:value="JEAN BAPTISTE BROCHIER - Lycée des métiers"/>
                <w:listItem w:displayText="JEAN MOULIN - Lycée des métiers" w:value="JEAN MOULIN - Lycée des métiers"/>
                <w:listItem w:displayText="LA CALADE - JANE VIALLE - Lycée des métiers" w:value="LA CALADE - JANE VIALLE - Lycée des métiers"/>
                <w:listItem w:displayText="LA FLORIDE - Lycée des métiers" w:value="LA FLORIDE - Lycée des métiers"/>
                <w:listItem w:displayText="LA VISTE - Lycée des métiers" w:value="LA VISTE - Lycée des métiers"/>
                <w:listItem w:displayText="LE ROCHER - Lycée des métiers" w:value="LE ROCHER - Lycée des métiers"/>
                <w:listItem w:displayText="LEAU - Lycée des métiers" w:value="LEAU - Lycée des métiers"/>
                <w:listItem w:displayText="LEONARD DE VINCI ANTIBES - Lycée des métiers" w:value="LEONARD DE VINCI ANTIBES - Lycée des métiers"/>
                <w:listItem w:displayText="LES ALPILLES - Lycée des métiers" w:value="LES ALPILLES - Lycée des métiers"/>
                <w:listItem w:displayText="LES COTEAUX  - Lycée des métiers" w:value="LES COTEAUX  - Lycée des métiers"/>
                <w:listItem w:displayText="LES EUCALYPTUS - Lycée des métiers" w:value="LES EUCALYPTUS - Lycée des métiers"/>
                <w:listItem w:displayText="L'ESTAQUE - Lycée des métiers" w:value="L'ESTAQUE - Lycée des métiers"/>
                <w:listItem w:displayText="LOUIS BLERIOT - Lycée des métiers" w:value="LOUIS BLERIOT - Lycée des métiers"/>
                <w:listItem w:displayText="LOUIS MARTIN BRET - Lycée des métiers" w:value="LOUIS MARTIN BRET - Lycée des métiers"/>
                <w:listItem w:displayText="MAGNAN - Lycée des métiers" w:value="MAGNAN - Lycée des métiers"/>
                <w:listItem w:displayText="MAINTENON - Lycée des métiers" w:value="MAINTENON - Lycée des métiers"/>
                <w:listItem w:displayText="MANOUCHIAN (THIERRY MAULNIER) - Lycée des métiers" w:value="MANOUCHIAN (THIERRY MAULNIER) - Lycée des métiers"/>
                <w:listItem w:displayText="MARIA CASARES - Lycée des métiers" w:value="MARIA CASARES - Lycée des métiers"/>
                <w:listItem w:displayText="PARC ST JEAN - Lycée des métiers" w:value="PARC ST JEAN - Lycée des métiers"/>
                <w:listItem w:displayText="PASSEDAT HOTELIER  - Lycée des métiers" w:value="PASSEDAT HOTELIER  - Lycée des métiers"/>
                <w:listItem w:displayText="PAUL ARENE - Lycée des métiers" w:value="PAUL ARENE - Lycée des métiers"/>
                <w:listItem w:displayText="PAUL AUGIER - Lycée des métiers" w:value="PAUL AUGIER - Lycée des métiers"/>
                <w:listItem w:displayText="PAUL HERAUD - Lycée des métiers" w:value="PAUL HERAUD - Lycée des métiers"/>
                <w:listItem w:displayText="PAUL LANGEVIN - Lycée des métiers" w:value="PAUL LANGEVIN - Lycée des métiers"/>
                <w:listItem w:displayText="PAUL VALERY - Lycée des métiers" w:value="PAUL VALERY - Lycée des métiers"/>
                <w:listItem w:displayText="PIERRE ET MARIE CURIE - Lycée des métiers" w:value="PIERRE ET MARIE CURIE - Lycée des métiers"/>
                <w:listItem w:displayText="PIERRE LATECOERE - Lycée des métiers" w:value="PIERRE LATECOERE - Lycée des métiers"/>
                <w:listItem w:displayText="PIERRE MENDES FRANCE - Lycée des métiers" w:value="PIERRE MENDES FRANCE - Lycée des métiers"/>
                <w:listItem w:displayText="RENE CAILLIE - Lycée des métiers" w:value="RENE CAILLIE - Lycée des métiers"/>
                <w:listItem w:displayText="SAINT ANDRE (LES ROUTIERS) - Lycée des métiers" w:value="SAINT ANDRE (LES ROUTIERS) - Lycée des métiers"/>
                <w:listItem w:displayText="SAINT ELOI - Lycée des métiers" w:value="SAINT ELOI - Lycée des métiers"/>
                <w:listItem w:displayText="SAINT HENRI - Lycée des métiers" w:value="SAINT HENRI - Lycée des métiers"/>
                <w:listItem w:displayText="SAINT JEAN BAPTISTE DE LA SALLE - Lycée des métiers" w:value="SAINT JEAN BAPTISTE DE LA SALLE - Lycée des métiers"/>
                <w:listItem w:displayText="SAINT JOSEPH LA CORDEILLE - Lycée des métiers" w:value="SAINT JOSEPH LA CORDEILLE - Lycée des métiers"/>
                <w:listItem w:displayText="SAINT VINCENT DE PAUL - Lycée des métiers" w:value="SAINT VINCENT DE PAUL - Lycée des métiers"/>
                <w:listItem w:displayText="SEVIGNE - Lycée des métiers" w:value="SEVIGNE - Lycée des métiers"/>
                <w:listItem w:displayText="VICTOR HUGO - Lycée des métiers" w:value="VICTOR HUGO - Lycée des métiers"/>
                <w:listItem w:displayText="VINCENT DE PAUL - Lycée des métiers" w:value="VINCENT DE PAUL - Lycée des métiers"/>
              </w:comboBox>
            </w:sdtPr>
            <w:sdtEndPr>
              <w:rPr>
                <w:rStyle w:val="Style4"/>
              </w:rPr>
            </w:sdtEndPr>
            <w:sdtContent>
              <w:p w14:paraId="03B6C1C6" w14:textId="5435C1D5" w:rsidR="00FC33FE" w:rsidRPr="006C64BA" w:rsidRDefault="00FC33FE" w:rsidP="00CB31C5">
                <w:pPr>
                  <w:rPr>
                    <w:rFonts w:ascii="Marianne" w:hAnsi="Marianne"/>
                    <w:color w:val="4472C4" w:themeColor="accent1"/>
                    <w:sz w:val="16"/>
                    <w:szCs w:val="16"/>
                  </w:rPr>
                </w:pPr>
                <w:r>
                  <w:rPr>
                    <w:rStyle w:val="Style4"/>
                    <w:color w:val="4472C4" w:themeColor="accent1"/>
                  </w:rPr>
                  <w:t>Choix établissement</w:t>
                </w:r>
              </w:p>
            </w:sdtContent>
          </w:sdt>
          <w:p w14:paraId="153489F8" w14:textId="77777777" w:rsidR="00FC33FE" w:rsidRPr="0053794E" w:rsidRDefault="00FC33FE" w:rsidP="00CB31C5">
            <w:pPr>
              <w:rPr>
                <w:rFonts w:ascii="Marianne" w:hAnsi="Marianne"/>
                <w:b/>
                <w:bCs/>
              </w:rPr>
            </w:pPr>
          </w:p>
        </w:tc>
        <w:tc>
          <w:tcPr>
            <w:tcW w:w="6096" w:type="dxa"/>
          </w:tcPr>
          <w:p w14:paraId="3C9F7772" w14:textId="77777777" w:rsidR="00FC33FE" w:rsidRDefault="00FC33FE" w:rsidP="00CB31C5">
            <w:pPr>
              <w:rPr>
                <w:rFonts w:ascii="Marianne" w:hAnsi="Marianne"/>
                <w:b/>
                <w:bCs/>
                <w:sz w:val="20"/>
                <w:szCs w:val="20"/>
              </w:rPr>
            </w:pPr>
            <w:r w:rsidRPr="006C64BA">
              <w:rPr>
                <w:rFonts w:ascii="Marianne" w:hAnsi="Marianne"/>
                <w:b/>
                <w:bCs/>
                <w:sz w:val="20"/>
                <w:szCs w:val="20"/>
              </w:rPr>
              <w:t xml:space="preserve">Nom du chef d’établissement : </w:t>
            </w:r>
          </w:p>
          <w:p w14:paraId="1B9DBC0C" w14:textId="5502DA3E" w:rsidR="00F716DB" w:rsidRPr="006C64BA" w:rsidRDefault="00F716DB" w:rsidP="00CB31C5">
            <w:pPr>
              <w:rPr>
                <w:rFonts w:ascii="Marianne" w:hAnsi="Marianne"/>
                <w:b/>
                <w:bCs/>
                <w:sz w:val="20"/>
                <w:szCs w:val="20"/>
              </w:rPr>
            </w:pPr>
            <w:r>
              <w:rPr>
                <w:rFonts w:ascii="Marianne" w:hAnsi="Marianne"/>
                <w:b/>
                <w:bCs/>
                <w:sz w:val="20"/>
                <w:szCs w:val="20"/>
              </w:rPr>
              <w:t xml:space="preserve">Nom du référent du critère : </w:t>
            </w:r>
          </w:p>
        </w:tc>
        <w:tc>
          <w:tcPr>
            <w:tcW w:w="5293" w:type="dxa"/>
          </w:tcPr>
          <w:p w14:paraId="00119E56" w14:textId="7C9D9397" w:rsidR="00FC33FE" w:rsidRPr="0053794E" w:rsidRDefault="00FC33FE" w:rsidP="00FC33FE">
            <w:pPr>
              <w:jc w:val="both"/>
              <w:rPr>
                <w:rFonts w:ascii="Marianne" w:hAnsi="Marianne"/>
                <w:b/>
                <w:bCs/>
              </w:rPr>
            </w:pPr>
            <w:r w:rsidRPr="006C64BA">
              <w:rPr>
                <w:rFonts w:ascii="Marianne" w:hAnsi="Marianne"/>
                <w:b/>
                <w:bCs/>
                <w:sz w:val="20"/>
                <w:szCs w:val="20"/>
              </w:rPr>
              <w:t>Critère</w:t>
            </w:r>
            <w:r w:rsidR="000C09C9">
              <w:rPr>
                <w:rFonts w:ascii="Marianne" w:hAnsi="Marianne"/>
                <w:b/>
                <w:bCs/>
                <w:sz w:val="20"/>
                <w:szCs w:val="20"/>
              </w:rPr>
              <w:t xml:space="preserve"> n°</w:t>
            </w:r>
            <w:r w:rsidRPr="006C64BA">
              <w:rPr>
                <w:rFonts w:ascii="Marianne" w:hAnsi="Marianne"/>
                <w:b/>
                <w:bCs/>
                <w:sz w:val="20"/>
                <w:szCs w:val="20"/>
              </w:rPr>
              <w:t> </w:t>
            </w:r>
            <w:r w:rsidR="00C26140">
              <w:rPr>
                <w:rFonts w:ascii="Marianne" w:hAnsi="Marianne"/>
                <w:b/>
                <w:bCs/>
                <w:sz w:val="20"/>
                <w:szCs w:val="20"/>
              </w:rPr>
              <w:t>2</w:t>
            </w:r>
            <w:r w:rsidRPr="0053794E">
              <w:rPr>
                <w:rFonts w:ascii="Marianne" w:hAnsi="Marianne"/>
                <w:b/>
                <w:bCs/>
              </w:rPr>
              <w:t xml:space="preserve"> </w:t>
            </w:r>
            <w:r>
              <w:rPr>
                <w:rFonts w:ascii="Marianne" w:hAnsi="Marianne"/>
                <w:i/>
                <w:iCs/>
                <w:color w:val="4472C4" w:themeColor="accent1"/>
                <w:sz w:val="18"/>
                <w:szCs w:val="18"/>
              </w:rPr>
              <w:t>L’accueil de public</w:t>
            </w:r>
            <w:r w:rsidR="00C26140">
              <w:rPr>
                <w:rFonts w:ascii="Marianne" w:hAnsi="Marianne"/>
                <w:i/>
                <w:iCs/>
                <w:color w:val="4472C4" w:themeColor="accent1"/>
                <w:sz w:val="18"/>
                <w:szCs w:val="18"/>
              </w:rPr>
              <w:t>s</w:t>
            </w:r>
            <w:r>
              <w:rPr>
                <w:rFonts w:ascii="Marianne" w:hAnsi="Marianne"/>
                <w:i/>
                <w:iCs/>
                <w:color w:val="4472C4" w:themeColor="accent1"/>
                <w:sz w:val="18"/>
                <w:szCs w:val="18"/>
              </w:rPr>
              <w:t xml:space="preserve"> de statuts différents.</w:t>
            </w:r>
          </w:p>
        </w:tc>
      </w:tr>
    </w:tbl>
    <w:p w14:paraId="314CCF5B" w14:textId="77777777" w:rsidR="00FC33FE" w:rsidRPr="00B91062" w:rsidRDefault="00FC33FE" w:rsidP="00FC33FE">
      <w:pPr>
        <w:spacing w:after="0"/>
        <w:rPr>
          <w:rFonts w:ascii="Marianne" w:hAnsi="Marianne"/>
          <w:i/>
          <w:iCs/>
          <w:sz w:val="18"/>
          <w:szCs w:val="18"/>
        </w:rPr>
      </w:pP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r>
      <w:r>
        <w:rPr>
          <w:rFonts w:ascii="Marianne" w:hAnsi="Marianne"/>
          <w:i/>
          <w:iCs/>
          <w:sz w:val="18"/>
          <w:szCs w:val="18"/>
        </w:rPr>
        <w:tab/>
        <w:t xml:space="preserve">  </w:t>
      </w:r>
    </w:p>
    <w:p w14:paraId="6ABB97FE" w14:textId="77777777" w:rsidR="00FC33FE" w:rsidRPr="00D25F56" w:rsidRDefault="00FC33FE" w:rsidP="00FC33FE">
      <w:pPr>
        <w:rPr>
          <w:rFonts w:ascii="Marianne" w:hAnsi="Marianne" w:cs="Arial"/>
          <w:i/>
          <w:iCs/>
          <w:sz w:val="18"/>
          <w:szCs w:val="18"/>
        </w:rPr>
      </w:pPr>
      <w:bookmarkStart w:id="0" w:name="_Hlk202976812"/>
      <w:r w:rsidRPr="00D25F56">
        <w:rPr>
          <w:rFonts w:ascii="Marianne" w:hAnsi="Marianne" w:cs="Arial"/>
          <w:i/>
          <w:iCs/>
          <w:sz w:val="18"/>
          <w:szCs w:val="18"/>
        </w:rPr>
        <w:t xml:space="preserve">Le référent sur ce critère s’entoure d’une équipe et organise un travail collectif, dont le bilan est présenté annuellement au comité de pilotage du label. Il s’engage dans une démarche d’amélioration continue en s’appuyant sur le guide </w:t>
      </w:r>
      <w:proofErr w:type="spellStart"/>
      <w:r w:rsidRPr="00D25F56">
        <w:rPr>
          <w:rFonts w:ascii="Marianne" w:hAnsi="Marianne" w:cs="Arial"/>
          <w:i/>
          <w:iCs/>
          <w:sz w:val="18"/>
          <w:szCs w:val="18"/>
        </w:rPr>
        <w:t>Qualéduc</w:t>
      </w:r>
      <w:proofErr w:type="spellEnd"/>
      <w:r w:rsidRPr="00D25F56">
        <w:rPr>
          <w:rFonts w:ascii="Marianne" w:hAnsi="Marianne" w:cs="Arial"/>
          <w:i/>
          <w:iCs/>
          <w:sz w:val="18"/>
          <w:szCs w:val="18"/>
        </w:rPr>
        <w:t xml:space="preserve"> Lycée des métiers. </w:t>
      </w:r>
    </w:p>
    <w:tbl>
      <w:tblPr>
        <w:tblStyle w:val="Grilledutableau"/>
        <w:tblpPr w:leftFromText="141" w:rightFromText="141" w:vertAnchor="text" w:tblpY="1"/>
        <w:tblOverlap w:val="never"/>
        <w:tblW w:w="0" w:type="auto"/>
        <w:tblBorders>
          <w:top w:val="dashDotStroked" w:sz="24" w:space="0" w:color="0070C0"/>
          <w:left w:val="dashDotStroked" w:sz="24" w:space="0" w:color="0070C0"/>
          <w:bottom w:val="dashDotStroked" w:sz="24" w:space="0" w:color="0070C0"/>
          <w:right w:val="dashDotStroked" w:sz="24" w:space="0" w:color="0070C0"/>
          <w:insideH w:val="dashDotStroked" w:sz="24" w:space="0" w:color="0070C0"/>
          <w:insideV w:val="dashDotStroked" w:sz="24" w:space="0" w:color="0070C0"/>
        </w:tblBorders>
        <w:tblLayout w:type="fixed"/>
        <w:tblLook w:val="04A0" w:firstRow="1" w:lastRow="0" w:firstColumn="1" w:lastColumn="0" w:noHBand="0" w:noVBand="1"/>
      </w:tblPr>
      <w:tblGrid>
        <w:gridCol w:w="2380"/>
        <w:gridCol w:w="1843"/>
        <w:gridCol w:w="4111"/>
        <w:gridCol w:w="1984"/>
        <w:gridCol w:w="992"/>
        <w:gridCol w:w="1276"/>
        <w:gridCol w:w="2977"/>
      </w:tblGrid>
      <w:tr w:rsidR="00FC33FE" w:rsidRPr="00563A40" w14:paraId="597EDD62" w14:textId="77777777" w:rsidTr="00F716DB">
        <w:trPr>
          <w:trHeight w:val="861"/>
        </w:trPr>
        <w:tc>
          <w:tcPr>
            <w:tcW w:w="2380" w:type="dxa"/>
            <w:vMerge w:val="restart"/>
            <w:shd w:val="clear" w:color="auto" w:fill="auto"/>
            <w:vAlign w:val="center"/>
          </w:tcPr>
          <w:bookmarkEnd w:id="0"/>
          <w:p w14:paraId="39C2E57B" w14:textId="77777777" w:rsidR="00FC33FE" w:rsidRPr="007E5621" w:rsidRDefault="00FC33FE" w:rsidP="00CB31C5">
            <w:pPr>
              <w:jc w:val="center"/>
              <w:rPr>
                <w:rFonts w:ascii="Marianne" w:hAnsi="Marianne"/>
                <w:b/>
                <w:bCs/>
                <w:sz w:val="20"/>
                <w:szCs w:val="20"/>
              </w:rPr>
            </w:pPr>
            <w:r w:rsidRPr="007E5621">
              <w:rPr>
                <w:rFonts w:ascii="Marianne" w:hAnsi="Marianne"/>
                <w:b/>
                <w:bCs/>
                <w:sz w:val="20"/>
                <w:szCs w:val="20"/>
              </w:rPr>
              <w:t>Axes du Projet d’établissement / projet de réseau / académique</w:t>
            </w:r>
            <w:r>
              <w:rPr>
                <w:rFonts w:ascii="Marianne" w:hAnsi="Marianne"/>
                <w:b/>
                <w:bCs/>
                <w:sz w:val="20"/>
                <w:szCs w:val="20"/>
              </w:rPr>
              <w:t xml:space="preserve"> / recommandations de l’EE</w:t>
            </w:r>
          </w:p>
        </w:tc>
        <w:tc>
          <w:tcPr>
            <w:tcW w:w="1843" w:type="dxa"/>
            <w:vMerge w:val="restart"/>
            <w:shd w:val="clear" w:color="auto" w:fill="auto"/>
          </w:tcPr>
          <w:p w14:paraId="04EA8358" w14:textId="77777777" w:rsidR="00FC33FE" w:rsidRPr="00563A40" w:rsidRDefault="00FC33FE" w:rsidP="00CB31C5">
            <w:pPr>
              <w:jc w:val="center"/>
              <w:rPr>
                <w:rFonts w:ascii="Marianne" w:hAnsi="Marianne"/>
                <w:b/>
                <w:bCs/>
                <w:sz w:val="20"/>
                <w:szCs w:val="20"/>
              </w:rPr>
            </w:pPr>
          </w:p>
          <w:p w14:paraId="33BD6A69" w14:textId="77777777" w:rsidR="00FC33FE" w:rsidRPr="00563A40" w:rsidRDefault="00FC33FE" w:rsidP="00CB31C5">
            <w:pPr>
              <w:jc w:val="center"/>
              <w:rPr>
                <w:rFonts w:ascii="Marianne" w:hAnsi="Marianne"/>
                <w:b/>
                <w:bCs/>
                <w:color w:val="FF6600"/>
                <w:sz w:val="20"/>
                <w:szCs w:val="20"/>
              </w:rPr>
            </w:pPr>
            <w:r w:rsidRPr="00255E8F">
              <w:rPr>
                <w:rFonts w:ascii="Marianne" w:hAnsi="Marianne"/>
                <w:b/>
                <w:bCs/>
                <w:color w:val="FF0000"/>
                <w:sz w:val="20"/>
                <w:szCs w:val="20"/>
              </w:rPr>
              <w:t>Déclinaison en objectifs</w:t>
            </w:r>
          </w:p>
        </w:tc>
        <w:tc>
          <w:tcPr>
            <w:tcW w:w="4111" w:type="dxa"/>
            <w:vMerge w:val="restart"/>
            <w:shd w:val="clear" w:color="auto" w:fill="auto"/>
          </w:tcPr>
          <w:p w14:paraId="04A814C4" w14:textId="77777777" w:rsidR="00FC33FE" w:rsidRPr="00563A40" w:rsidRDefault="00FC33FE" w:rsidP="00CB31C5">
            <w:pPr>
              <w:jc w:val="center"/>
              <w:rPr>
                <w:rFonts w:ascii="Marianne" w:hAnsi="Marianne"/>
                <w:b/>
                <w:bCs/>
                <w:sz w:val="20"/>
                <w:szCs w:val="20"/>
              </w:rPr>
            </w:pPr>
          </w:p>
          <w:p w14:paraId="3F3155C8" w14:textId="77777777" w:rsidR="00FC33FE" w:rsidRPr="00563A40" w:rsidRDefault="00FC33FE" w:rsidP="00CB31C5">
            <w:pPr>
              <w:jc w:val="center"/>
              <w:rPr>
                <w:rFonts w:ascii="Marianne" w:hAnsi="Marianne"/>
                <w:b/>
                <w:bCs/>
                <w:sz w:val="20"/>
                <w:szCs w:val="20"/>
              </w:rPr>
            </w:pPr>
            <w:r w:rsidRPr="007E5621">
              <w:rPr>
                <w:rFonts w:ascii="Marianne" w:hAnsi="Marianne"/>
                <w:b/>
                <w:bCs/>
                <w:color w:val="38A26D"/>
                <w:sz w:val="20"/>
                <w:szCs w:val="20"/>
              </w:rPr>
              <w:t>Actions</w:t>
            </w:r>
          </w:p>
        </w:tc>
        <w:tc>
          <w:tcPr>
            <w:tcW w:w="1984" w:type="dxa"/>
            <w:vMerge w:val="restart"/>
            <w:shd w:val="clear" w:color="auto" w:fill="auto"/>
            <w:vAlign w:val="center"/>
          </w:tcPr>
          <w:p w14:paraId="62B4A46F" w14:textId="77777777" w:rsidR="00FC33FE" w:rsidRPr="007E5621" w:rsidRDefault="00FC33FE" w:rsidP="00CB31C5">
            <w:pPr>
              <w:jc w:val="center"/>
              <w:rPr>
                <w:rFonts w:ascii="Marianne" w:hAnsi="Marianne"/>
                <w:b/>
                <w:bCs/>
                <w:color w:val="FF6600"/>
                <w:sz w:val="20"/>
                <w:szCs w:val="20"/>
              </w:rPr>
            </w:pPr>
            <w:r w:rsidRPr="007E5621">
              <w:rPr>
                <w:rFonts w:ascii="Marianne" w:hAnsi="Marianne"/>
                <w:b/>
                <w:bCs/>
                <w:color w:val="FF6600"/>
                <w:sz w:val="20"/>
                <w:szCs w:val="20"/>
              </w:rPr>
              <w:t>Intitulé de l’indicateur</w:t>
            </w:r>
          </w:p>
        </w:tc>
        <w:tc>
          <w:tcPr>
            <w:tcW w:w="2268" w:type="dxa"/>
            <w:gridSpan w:val="2"/>
            <w:shd w:val="clear" w:color="auto" w:fill="auto"/>
          </w:tcPr>
          <w:p w14:paraId="47151ACE" w14:textId="77777777" w:rsidR="00FC33FE" w:rsidRPr="007E5621" w:rsidRDefault="00FC33FE" w:rsidP="00CB31C5">
            <w:pPr>
              <w:jc w:val="center"/>
              <w:rPr>
                <w:rFonts w:ascii="Marianne" w:hAnsi="Marianne"/>
                <w:b/>
                <w:bCs/>
                <w:color w:val="FF6600"/>
                <w:sz w:val="20"/>
                <w:szCs w:val="20"/>
              </w:rPr>
            </w:pPr>
            <w:r w:rsidRPr="007E5621">
              <w:rPr>
                <w:rFonts w:ascii="Marianne" w:hAnsi="Marianne"/>
                <w:b/>
                <w:bCs/>
                <w:color w:val="FF6600"/>
                <w:sz w:val="20"/>
                <w:szCs w:val="20"/>
              </w:rPr>
              <w:t>Observables</w:t>
            </w:r>
          </w:p>
          <w:p w14:paraId="0FB21A92" w14:textId="77777777" w:rsidR="00FC33FE" w:rsidRPr="007E5621" w:rsidRDefault="00FC33FE" w:rsidP="00CB31C5">
            <w:pPr>
              <w:jc w:val="center"/>
              <w:rPr>
                <w:rFonts w:ascii="Marianne" w:hAnsi="Marianne"/>
                <w:b/>
                <w:bCs/>
                <w:color w:val="FF6600"/>
                <w:sz w:val="20"/>
                <w:szCs w:val="20"/>
              </w:rPr>
            </w:pPr>
            <w:r w:rsidRPr="007E5621">
              <w:rPr>
                <w:rFonts w:ascii="Marianne" w:hAnsi="Marianne"/>
                <w:b/>
                <w:bCs/>
                <w:color w:val="FF6600"/>
                <w:sz w:val="20"/>
                <w:szCs w:val="20"/>
              </w:rPr>
              <w:t xml:space="preserve">Résultats </w:t>
            </w:r>
          </w:p>
        </w:tc>
        <w:tc>
          <w:tcPr>
            <w:tcW w:w="2977" w:type="dxa"/>
            <w:vMerge w:val="restart"/>
            <w:shd w:val="clear" w:color="auto" w:fill="auto"/>
          </w:tcPr>
          <w:p w14:paraId="3EB1FC53" w14:textId="77777777" w:rsidR="00FC33FE" w:rsidRPr="00563A40" w:rsidRDefault="00FC33FE" w:rsidP="00CB31C5">
            <w:pPr>
              <w:jc w:val="center"/>
              <w:rPr>
                <w:rFonts w:ascii="Marianne" w:hAnsi="Marianne"/>
                <w:b/>
                <w:bCs/>
                <w:sz w:val="20"/>
                <w:szCs w:val="20"/>
              </w:rPr>
            </w:pPr>
          </w:p>
          <w:p w14:paraId="4D29D936" w14:textId="77777777" w:rsidR="00FC33FE" w:rsidRPr="00563A40" w:rsidRDefault="00FC33FE" w:rsidP="00CB31C5">
            <w:pPr>
              <w:jc w:val="center"/>
              <w:rPr>
                <w:rFonts w:ascii="Marianne" w:hAnsi="Marianne"/>
                <w:b/>
                <w:bCs/>
                <w:sz w:val="20"/>
                <w:szCs w:val="20"/>
              </w:rPr>
            </w:pPr>
            <w:r w:rsidRPr="007E5621">
              <w:rPr>
                <w:rFonts w:ascii="Marianne" w:hAnsi="Marianne"/>
                <w:b/>
                <w:bCs/>
                <w:sz w:val="20"/>
                <w:szCs w:val="20"/>
              </w:rPr>
              <w:t>Perspectives</w:t>
            </w:r>
          </w:p>
        </w:tc>
      </w:tr>
      <w:tr w:rsidR="00FC33FE" w14:paraId="6A70DD6F" w14:textId="77777777" w:rsidTr="00F716DB">
        <w:trPr>
          <w:trHeight w:val="909"/>
        </w:trPr>
        <w:tc>
          <w:tcPr>
            <w:tcW w:w="2380" w:type="dxa"/>
            <w:vMerge/>
            <w:shd w:val="clear" w:color="auto" w:fill="F7CAAC" w:themeFill="accent2" w:themeFillTint="66"/>
          </w:tcPr>
          <w:p w14:paraId="72FFE099" w14:textId="77777777" w:rsidR="00FC33FE" w:rsidRPr="00CD7741" w:rsidRDefault="00FC33FE" w:rsidP="00CB31C5">
            <w:pPr>
              <w:rPr>
                <w:rFonts w:ascii="Marianne" w:hAnsi="Marianne"/>
                <w:sz w:val="18"/>
                <w:szCs w:val="18"/>
              </w:rPr>
            </w:pPr>
          </w:p>
        </w:tc>
        <w:tc>
          <w:tcPr>
            <w:tcW w:w="1843" w:type="dxa"/>
            <w:vMerge/>
            <w:shd w:val="clear" w:color="auto" w:fill="F7CAAC" w:themeFill="accent2" w:themeFillTint="66"/>
          </w:tcPr>
          <w:p w14:paraId="5D585247" w14:textId="77777777" w:rsidR="00FC33FE" w:rsidRPr="00CD7741" w:rsidRDefault="00FC33FE" w:rsidP="00CB31C5">
            <w:pPr>
              <w:rPr>
                <w:rFonts w:ascii="Marianne" w:hAnsi="Marianne"/>
                <w:sz w:val="18"/>
                <w:szCs w:val="18"/>
              </w:rPr>
            </w:pPr>
          </w:p>
        </w:tc>
        <w:tc>
          <w:tcPr>
            <w:tcW w:w="4111" w:type="dxa"/>
            <w:vMerge/>
            <w:shd w:val="clear" w:color="auto" w:fill="F7CAAC" w:themeFill="accent2" w:themeFillTint="66"/>
          </w:tcPr>
          <w:p w14:paraId="20596202" w14:textId="77777777" w:rsidR="00FC33FE" w:rsidRPr="00CD7741" w:rsidRDefault="00FC33FE" w:rsidP="00CB31C5">
            <w:pPr>
              <w:rPr>
                <w:rFonts w:ascii="Marianne" w:hAnsi="Marianne"/>
                <w:sz w:val="18"/>
                <w:szCs w:val="18"/>
              </w:rPr>
            </w:pPr>
          </w:p>
        </w:tc>
        <w:tc>
          <w:tcPr>
            <w:tcW w:w="1984" w:type="dxa"/>
            <w:vMerge/>
            <w:shd w:val="clear" w:color="auto" w:fill="F7CAAC" w:themeFill="accent2" w:themeFillTint="66"/>
          </w:tcPr>
          <w:p w14:paraId="2011B601" w14:textId="77777777" w:rsidR="00FC33FE" w:rsidRPr="007E5621" w:rsidRDefault="00FC33FE" w:rsidP="00CB31C5">
            <w:pPr>
              <w:rPr>
                <w:rFonts w:ascii="Marianne" w:hAnsi="Marianne"/>
                <w:color w:val="FF6600"/>
                <w:sz w:val="18"/>
                <w:szCs w:val="18"/>
              </w:rPr>
            </w:pPr>
          </w:p>
        </w:tc>
        <w:tc>
          <w:tcPr>
            <w:tcW w:w="992" w:type="dxa"/>
            <w:shd w:val="clear" w:color="auto" w:fill="FF6600"/>
          </w:tcPr>
          <w:p w14:paraId="627FFE95" w14:textId="77777777" w:rsidR="00FC33FE" w:rsidRPr="00FE2ADA" w:rsidRDefault="00FC33FE" w:rsidP="00CB31C5">
            <w:pPr>
              <w:jc w:val="center"/>
              <w:rPr>
                <w:rFonts w:ascii="Marianne" w:hAnsi="Marianne"/>
                <w:b/>
                <w:bCs/>
                <w:color w:val="FF6600"/>
                <w:sz w:val="20"/>
                <w:szCs w:val="20"/>
              </w:rPr>
            </w:pPr>
            <w:r w:rsidRPr="00FE2ADA">
              <w:rPr>
                <w:rFonts w:ascii="Marianne" w:hAnsi="Marianne"/>
                <w:b/>
                <w:bCs/>
                <w:color w:val="FFFFFF" w:themeColor="background1"/>
                <w:sz w:val="20"/>
                <w:szCs w:val="20"/>
              </w:rPr>
              <w:t>2025</w:t>
            </w:r>
          </w:p>
        </w:tc>
        <w:tc>
          <w:tcPr>
            <w:tcW w:w="1276" w:type="dxa"/>
            <w:shd w:val="clear" w:color="auto" w:fill="FF6600"/>
          </w:tcPr>
          <w:p w14:paraId="63567923" w14:textId="77777777" w:rsidR="00FC33FE" w:rsidRDefault="00FC33FE" w:rsidP="00CB31C5">
            <w:pPr>
              <w:jc w:val="center"/>
              <w:rPr>
                <w:rFonts w:ascii="Marianne" w:hAnsi="Marianne"/>
                <w:color w:val="000000" w:themeColor="text1"/>
                <w:sz w:val="18"/>
                <w:szCs w:val="18"/>
              </w:rPr>
            </w:pPr>
            <w:r>
              <w:rPr>
                <w:rFonts w:ascii="Marianne" w:hAnsi="Marianne"/>
                <w:color w:val="000000" w:themeColor="text1"/>
                <w:sz w:val="18"/>
                <w:szCs w:val="18"/>
              </w:rPr>
              <w:t>Année de l’audit :</w:t>
            </w:r>
          </w:p>
          <w:p w14:paraId="077219D9" w14:textId="77777777" w:rsidR="00FC33FE" w:rsidRPr="00FE2ADA" w:rsidRDefault="00FC33FE" w:rsidP="00CB31C5">
            <w:pPr>
              <w:jc w:val="center"/>
              <w:rPr>
                <w:rFonts w:ascii="Marianne" w:hAnsi="Marianne"/>
                <w:b/>
                <w:bCs/>
                <w:color w:val="FF6600"/>
                <w:sz w:val="20"/>
                <w:szCs w:val="20"/>
              </w:rPr>
            </w:pPr>
            <w:r w:rsidRPr="00FE2ADA">
              <w:rPr>
                <w:rFonts w:ascii="Marianne" w:hAnsi="Marianne"/>
                <w:b/>
                <w:bCs/>
                <w:color w:val="FFFFFF" w:themeColor="background1"/>
                <w:sz w:val="20"/>
                <w:szCs w:val="20"/>
              </w:rPr>
              <w:t>20..</w:t>
            </w:r>
          </w:p>
        </w:tc>
        <w:tc>
          <w:tcPr>
            <w:tcW w:w="2977" w:type="dxa"/>
            <w:vMerge/>
            <w:shd w:val="clear" w:color="auto" w:fill="F7CAAC" w:themeFill="accent2" w:themeFillTint="66"/>
          </w:tcPr>
          <w:p w14:paraId="3F563D0C" w14:textId="77777777" w:rsidR="00FC33FE" w:rsidRPr="00CD7741" w:rsidRDefault="00FC33FE" w:rsidP="00CB31C5">
            <w:pPr>
              <w:rPr>
                <w:rFonts w:ascii="Marianne" w:hAnsi="Marianne"/>
                <w:sz w:val="18"/>
                <w:szCs w:val="18"/>
              </w:rPr>
            </w:pPr>
          </w:p>
        </w:tc>
      </w:tr>
      <w:tr w:rsidR="00FC33FE" w14:paraId="587DA916" w14:textId="77777777" w:rsidTr="00F716DB">
        <w:trPr>
          <w:trHeight w:val="5416"/>
        </w:trPr>
        <w:tc>
          <w:tcPr>
            <w:tcW w:w="2380" w:type="dxa"/>
          </w:tcPr>
          <w:p w14:paraId="06EBD0A2" w14:textId="77777777" w:rsidR="00FC33FE" w:rsidRPr="00CD7741" w:rsidRDefault="00FC33FE" w:rsidP="00CB31C5">
            <w:pPr>
              <w:rPr>
                <w:rFonts w:ascii="Marianne" w:hAnsi="Marianne"/>
                <w:sz w:val="18"/>
                <w:szCs w:val="18"/>
              </w:rPr>
            </w:pPr>
          </w:p>
        </w:tc>
        <w:sdt>
          <w:sdtPr>
            <w:rPr>
              <w:rFonts w:ascii="Marianne" w:hAnsi="Marianne"/>
              <w:sz w:val="16"/>
              <w:szCs w:val="16"/>
            </w:rPr>
            <w:id w:val="1357378279"/>
            <w:placeholder>
              <w:docPart w:val="F73C9644598B4EC4A56161399EF69517"/>
            </w:placeholder>
            <w15:color w:val="FF0000"/>
            <w:comboBox>
              <w:listItem w:displayText="Choix déclinaison" w:value="Choix déclinaison"/>
              <w:listItem w:displayText="Accueil d'un public de différents statuts (élèves, apprentis, stagiaire, étudiants)." w:value="Accueil d'un public de différents statuts (élèves, apprentis, stagiaire, étudiants)."/>
              <w:listItem w:displayText="Intégration de publics sous différents statuts réfléchie et organisée." w:value="Intégration de publics sous différents statuts réfléchie et organisée."/>
              <w:listItem w:displayText="Interaction facilitée entre les publics de différents statuts." w:value="Interaction facilitée entre les publics de différents statuts."/>
              <w:listItem w:displayText="Suivi des changements de statut des apprenants pendant la formation." w:value="Suivi des changements de statut des apprenants pendant la formation."/>
              <w:listItem w:displayText="Organisation de l'accueil des futurs apprenants dans le cadre de la découverte des métiers." w:value="Organisation de l'accueil des futurs apprenants dans le cadre de la découverte des métiers."/>
            </w:comboBox>
          </w:sdtPr>
          <w:sdtEndPr/>
          <w:sdtContent>
            <w:tc>
              <w:tcPr>
                <w:tcW w:w="1843" w:type="dxa"/>
              </w:tcPr>
              <w:p w14:paraId="1FAF7A25" w14:textId="054804C7" w:rsidR="00FC33FE" w:rsidRPr="006F402A" w:rsidRDefault="00D77E96" w:rsidP="00CB31C5">
                <w:pPr>
                  <w:rPr>
                    <w:rFonts w:ascii="Marianne" w:hAnsi="Marianne"/>
                    <w:sz w:val="16"/>
                    <w:szCs w:val="16"/>
                  </w:rPr>
                </w:pPr>
                <w:r>
                  <w:rPr>
                    <w:rFonts w:ascii="Marianne" w:hAnsi="Marianne"/>
                    <w:sz w:val="16"/>
                    <w:szCs w:val="16"/>
                  </w:rPr>
                  <w:t>Choix déclinaison</w:t>
                </w:r>
              </w:p>
            </w:tc>
          </w:sdtContent>
        </w:sdt>
        <w:tc>
          <w:tcPr>
            <w:tcW w:w="4111" w:type="dxa"/>
          </w:tcPr>
          <w:p w14:paraId="29EDA620" w14:textId="77777777" w:rsidR="00FC33FE" w:rsidRPr="00CD7741" w:rsidRDefault="00FC33FE" w:rsidP="00CB31C5">
            <w:pPr>
              <w:rPr>
                <w:rFonts w:ascii="Marianne" w:hAnsi="Marianne"/>
                <w:sz w:val="18"/>
                <w:szCs w:val="18"/>
              </w:rPr>
            </w:pPr>
          </w:p>
        </w:tc>
        <w:tc>
          <w:tcPr>
            <w:tcW w:w="1984" w:type="dxa"/>
          </w:tcPr>
          <w:p w14:paraId="1D0AD472" w14:textId="77777777" w:rsidR="00FC33FE" w:rsidRPr="00CD7741" w:rsidRDefault="00FC33FE" w:rsidP="00CB31C5">
            <w:pPr>
              <w:rPr>
                <w:rFonts w:ascii="Marianne" w:hAnsi="Marianne"/>
                <w:sz w:val="18"/>
                <w:szCs w:val="18"/>
              </w:rPr>
            </w:pPr>
          </w:p>
        </w:tc>
        <w:tc>
          <w:tcPr>
            <w:tcW w:w="992" w:type="dxa"/>
          </w:tcPr>
          <w:p w14:paraId="4384E371" w14:textId="77777777" w:rsidR="00FC33FE" w:rsidRPr="00CD7741" w:rsidRDefault="00FC33FE" w:rsidP="00CB31C5">
            <w:pPr>
              <w:rPr>
                <w:rFonts w:ascii="Marianne" w:hAnsi="Marianne"/>
                <w:sz w:val="18"/>
                <w:szCs w:val="18"/>
              </w:rPr>
            </w:pPr>
          </w:p>
        </w:tc>
        <w:tc>
          <w:tcPr>
            <w:tcW w:w="1276" w:type="dxa"/>
          </w:tcPr>
          <w:p w14:paraId="5C165192" w14:textId="77777777" w:rsidR="00FC33FE" w:rsidRPr="00CD7741" w:rsidRDefault="00FC33FE" w:rsidP="00CB31C5">
            <w:pPr>
              <w:rPr>
                <w:rFonts w:ascii="Marianne" w:hAnsi="Marianne"/>
                <w:sz w:val="18"/>
                <w:szCs w:val="18"/>
              </w:rPr>
            </w:pPr>
          </w:p>
        </w:tc>
        <w:tc>
          <w:tcPr>
            <w:tcW w:w="2977" w:type="dxa"/>
          </w:tcPr>
          <w:p w14:paraId="5F4440FA" w14:textId="77777777" w:rsidR="00FC33FE" w:rsidRPr="00CD7741" w:rsidRDefault="00FC33FE" w:rsidP="00CB31C5">
            <w:pPr>
              <w:rPr>
                <w:rFonts w:ascii="Marianne" w:hAnsi="Marianne"/>
                <w:sz w:val="18"/>
                <w:szCs w:val="18"/>
              </w:rPr>
            </w:pPr>
          </w:p>
        </w:tc>
      </w:tr>
    </w:tbl>
    <w:p w14:paraId="67CC8AE7" w14:textId="77777777" w:rsidR="00FC33FE" w:rsidRDefault="00FC33FE" w:rsidP="00FC33FE"/>
    <w:sectPr w:rsidR="00FC33FE" w:rsidSect="00124366">
      <w:pgSz w:w="16838" w:h="11906" w:orient="landscape"/>
      <w:pgMar w:top="720" w:right="454"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366"/>
    <w:rsid w:val="000107CB"/>
    <w:rsid w:val="000343AB"/>
    <w:rsid w:val="000742AA"/>
    <w:rsid w:val="00082A29"/>
    <w:rsid w:val="000C09C9"/>
    <w:rsid w:val="000E5401"/>
    <w:rsid w:val="00124366"/>
    <w:rsid w:val="001727AB"/>
    <w:rsid w:val="001B4EAF"/>
    <w:rsid w:val="001E202D"/>
    <w:rsid w:val="00244C58"/>
    <w:rsid w:val="00255E8F"/>
    <w:rsid w:val="002849AB"/>
    <w:rsid w:val="00287797"/>
    <w:rsid w:val="00362E3F"/>
    <w:rsid w:val="003B07BA"/>
    <w:rsid w:val="004160C8"/>
    <w:rsid w:val="004640BF"/>
    <w:rsid w:val="00563A40"/>
    <w:rsid w:val="005924B4"/>
    <w:rsid w:val="00680169"/>
    <w:rsid w:val="006F402A"/>
    <w:rsid w:val="00747267"/>
    <w:rsid w:val="007A201D"/>
    <w:rsid w:val="007E5621"/>
    <w:rsid w:val="009073B6"/>
    <w:rsid w:val="00A07AD8"/>
    <w:rsid w:val="00B90293"/>
    <w:rsid w:val="00B91062"/>
    <w:rsid w:val="00BA6F91"/>
    <w:rsid w:val="00C26140"/>
    <w:rsid w:val="00C575B5"/>
    <w:rsid w:val="00CD7741"/>
    <w:rsid w:val="00D33E32"/>
    <w:rsid w:val="00D77E96"/>
    <w:rsid w:val="00D87FFA"/>
    <w:rsid w:val="00F716DB"/>
    <w:rsid w:val="00FA4A4F"/>
    <w:rsid w:val="00FC33FE"/>
    <w:rsid w:val="00FD4753"/>
    <w:rsid w:val="00FE0939"/>
    <w:rsid w:val="00FE2A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542A"/>
  <w15:chartTrackingRefBased/>
  <w15:docId w15:val="{8DEB87E7-D74A-42E0-AF39-44EEBCA00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2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A201D"/>
    <w:rPr>
      <w:color w:val="808080"/>
    </w:rPr>
  </w:style>
  <w:style w:type="paragraph" w:styleId="Citation">
    <w:name w:val="Quote"/>
    <w:basedOn w:val="Normal"/>
    <w:next w:val="Normal"/>
    <w:link w:val="CitationCar"/>
    <w:uiPriority w:val="29"/>
    <w:qFormat/>
    <w:rsid w:val="007A201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7A201D"/>
    <w:rPr>
      <w:i/>
      <w:iCs/>
      <w:color w:val="404040" w:themeColor="text1" w:themeTint="BF"/>
    </w:rPr>
  </w:style>
  <w:style w:type="paragraph" w:styleId="Sous-titre">
    <w:name w:val="Subtitle"/>
    <w:basedOn w:val="Normal"/>
    <w:next w:val="Normal"/>
    <w:link w:val="Sous-titreCar"/>
    <w:uiPriority w:val="11"/>
    <w:qFormat/>
    <w:rsid w:val="007A201D"/>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A201D"/>
    <w:rPr>
      <w:rFonts w:eastAsiaTheme="minorEastAsia"/>
      <w:color w:val="5A5A5A" w:themeColor="text1" w:themeTint="A5"/>
      <w:spacing w:val="15"/>
    </w:rPr>
  </w:style>
  <w:style w:type="paragraph" w:styleId="Titre">
    <w:name w:val="Title"/>
    <w:basedOn w:val="Normal"/>
    <w:next w:val="Normal"/>
    <w:link w:val="TitreCar"/>
    <w:uiPriority w:val="10"/>
    <w:qFormat/>
    <w:rsid w:val="007A20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201D"/>
    <w:rPr>
      <w:rFonts w:asciiTheme="majorHAnsi" w:eastAsiaTheme="majorEastAsia" w:hAnsiTheme="majorHAnsi" w:cstheme="majorBidi"/>
      <w:spacing w:val="-10"/>
      <w:kern w:val="28"/>
      <w:sz w:val="56"/>
      <w:szCs w:val="56"/>
    </w:rPr>
  </w:style>
  <w:style w:type="character" w:customStyle="1" w:styleId="Style1">
    <w:name w:val="Style1"/>
    <w:basedOn w:val="Policepardfaut"/>
    <w:uiPriority w:val="1"/>
    <w:rsid w:val="00287797"/>
    <w:rPr>
      <w:rFonts w:ascii="Marianne" w:hAnsi="Marianne"/>
      <w:sz w:val="16"/>
    </w:rPr>
  </w:style>
  <w:style w:type="character" w:customStyle="1" w:styleId="Style2">
    <w:name w:val="Style2"/>
    <w:basedOn w:val="Policepardfaut"/>
    <w:uiPriority w:val="1"/>
    <w:qFormat/>
    <w:rsid w:val="00D33E32"/>
    <w:rPr>
      <w:rFonts w:ascii="Marianne" w:hAnsi="Marianne"/>
      <w:sz w:val="16"/>
    </w:rPr>
  </w:style>
  <w:style w:type="character" w:customStyle="1" w:styleId="Style3">
    <w:name w:val="Style3"/>
    <w:basedOn w:val="Policepardfaut"/>
    <w:uiPriority w:val="1"/>
    <w:qFormat/>
    <w:rsid w:val="00D33E32"/>
    <w:rPr>
      <w:rFonts w:ascii="Roboto" w:hAnsi="Roboto"/>
      <w:sz w:val="16"/>
    </w:rPr>
  </w:style>
  <w:style w:type="character" w:customStyle="1" w:styleId="Style4">
    <w:name w:val="Style4"/>
    <w:basedOn w:val="Policepardfaut"/>
    <w:uiPriority w:val="1"/>
    <w:rsid w:val="00D33E32"/>
    <w:rPr>
      <w:rFonts w:ascii="Roboto" w:hAnsi="Roboto"/>
      <w:sz w:val="16"/>
    </w:rPr>
  </w:style>
  <w:style w:type="character" w:customStyle="1" w:styleId="Style5">
    <w:name w:val="Style5"/>
    <w:basedOn w:val="Policepardfaut"/>
    <w:uiPriority w:val="1"/>
    <w:rsid w:val="00B91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99591">
      <w:bodyDiv w:val="1"/>
      <w:marLeft w:val="0"/>
      <w:marRight w:val="0"/>
      <w:marTop w:val="0"/>
      <w:marBottom w:val="0"/>
      <w:divBdr>
        <w:top w:val="none" w:sz="0" w:space="0" w:color="auto"/>
        <w:left w:val="none" w:sz="0" w:space="0" w:color="auto"/>
        <w:bottom w:val="none" w:sz="0" w:space="0" w:color="auto"/>
        <w:right w:val="none" w:sz="0" w:space="0" w:color="auto"/>
      </w:divBdr>
    </w:div>
    <w:div w:id="56317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85F4F373154E1EB8723020A8E24E68"/>
        <w:category>
          <w:name w:val="Général"/>
          <w:gallery w:val="placeholder"/>
        </w:category>
        <w:types>
          <w:type w:val="bbPlcHdr"/>
        </w:types>
        <w:behaviors>
          <w:behavior w:val="content"/>
        </w:behaviors>
        <w:guid w:val="{BB30C03F-726F-4348-88C5-D6BC692DF7FB}"/>
      </w:docPartPr>
      <w:docPartBody>
        <w:p w:rsidR="00EB2372" w:rsidRDefault="00ED64A1" w:rsidP="00ED64A1">
          <w:pPr>
            <w:pStyle w:val="B885F4F373154E1EB8723020A8E24E68"/>
          </w:pPr>
          <w:r w:rsidRPr="00165E4C">
            <w:rPr>
              <w:rStyle w:val="Textedelespacerserv"/>
            </w:rPr>
            <w:t>Choisissez un élément.</w:t>
          </w:r>
        </w:p>
      </w:docPartBody>
    </w:docPart>
    <w:docPart>
      <w:docPartPr>
        <w:name w:val="F73C9644598B4EC4A56161399EF69517"/>
        <w:category>
          <w:name w:val="Général"/>
          <w:gallery w:val="placeholder"/>
        </w:category>
        <w:types>
          <w:type w:val="bbPlcHdr"/>
        </w:types>
        <w:behaviors>
          <w:behavior w:val="content"/>
        </w:behaviors>
        <w:guid w:val="{10E64082-1A5F-41D5-AB87-F9B6BDB771F5}"/>
      </w:docPartPr>
      <w:docPartBody>
        <w:p w:rsidR="00EB2372" w:rsidRDefault="00ED64A1" w:rsidP="00ED64A1">
          <w:pPr>
            <w:pStyle w:val="F73C9644598B4EC4A56161399EF69517"/>
          </w:pPr>
          <w:r w:rsidRPr="00800A0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2529B1"/>
    <w:rsid w:val="00317C7F"/>
    <w:rsid w:val="00344A09"/>
    <w:rsid w:val="0069415B"/>
    <w:rsid w:val="00702C0C"/>
    <w:rsid w:val="008E1F19"/>
    <w:rsid w:val="009B5373"/>
    <w:rsid w:val="00A23BFF"/>
    <w:rsid w:val="00BA10C5"/>
    <w:rsid w:val="00D9610A"/>
    <w:rsid w:val="00E032B8"/>
    <w:rsid w:val="00E07DAC"/>
    <w:rsid w:val="00E52263"/>
    <w:rsid w:val="00E64F81"/>
    <w:rsid w:val="00E854BC"/>
    <w:rsid w:val="00EB2372"/>
    <w:rsid w:val="00ED64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64A1"/>
    <w:rPr>
      <w:color w:val="808080"/>
    </w:rPr>
  </w:style>
  <w:style w:type="paragraph" w:customStyle="1" w:styleId="B885F4F373154E1EB8723020A8E24E68">
    <w:name w:val="B885F4F373154E1EB8723020A8E24E68"/>
    <w:rsid w:val="00ED64A1"/>
  </w:style>
  <w:style w:type="paragraph" w:customStyle="1" w:styleId="F73C9644598B4EC4A56161399EF69517">
    <w:name w:val="F73C9644598B4EC4A56161399EF69517"/>
    <w:rsid w:val="00ED6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35D20-833B-46E6-8145-7010154D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616</Characters>
  <Application>Microsoft Office Word</Application>
  <DocSecurity>4</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Froux Elisabeth</dc:creator>
  <cp:keywords/>
  <dc:description/>
  <cp:lastModifiedBy>Emmanuelle LACAN</cp:lastModifiedBy>
  <cp:revision>2</cp:revision>
  <cp:lastPrinted>2025-06-17T13:16:00Z</cp:lastPrinted>
  <dcterms:created xsi:type="dcterms:W3CDTF">2025-08-27T07:18:00Z</dcterms:created>
  <dcterms:modified xsi:type="dcterms:W3CDTF">2025-08-27T07:18:00Z</dcterms:modified>
</cp:coreProperties>
</file>