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8F30B" w14:textId="3FFB23EF" w:rsidR="001B2224" w:rsidRDefault="009E7066">
      <w:pPr>
        <w:rPr>
          <w:rFonts w:ascii="Times New Roman" w:eastAsia="Times New Roman" w:hAnsi="Times New Roman" w:cs="Times New Roman"/>
          <w:b/>
          <w:color w:val="00000A"/>
        </w:rPr>
      </w:pPr>
      <w:r>
        <w:rPr>
          <w:rFonts w:ascii="Times New Roman" w:eastAsia="Times New Roman" w:hAnsi="Times New Roman" w:cs="Times New Roman"/>
          <w:b/>
          <w:noProof/>
          <w:color w:val="00000A"/>
        </w:rPr>
        <w:drawing>
          <wp:anchor distT="0" distB="0" distL="0" distR="0" simplePos="0" relativeHeight="7" behindDoc="1" locked="0" layoutInCell="1" allowOverlap="1" wp14:anchorId="099C07DF" wp14:editId="04C9DE87">
            <wp:simplePos x="0" y="0"/>
            <wp:positionH relativeFrom="column">
              <wp:posOffset>4933950</wp:posOffset>
            </wp:positionH>
            <wp:positionV relativeFrom="paragraph">
              <wp:posOffset>-323850</wp:posOffset>
            </wp:positionV>
            <wp:extent cx="1997075" cy="982345"/>
            <wp:effectExtent l="0" t="0" r="3175" b="8255"/>
            <wp:wrapNone/>
            <wp:docPr id="2" name="Image 13" descr="C:\Users\galibech\AppData\Local\Microsoft\Windows\INetCache\Content.Word\2021_corde╠üesdelareussite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3" descr="C:\Users\galibech\AppData\Local\Microsoft\Windows\INetCache\Content.Word\2021_corde╠üesdelareussite_logo.jpg"/>
                    <pic:cNvPicPr>
                      <a:picLocks noChangeAspect="1" noChangeArrowheads="1"/>
                    </pic:cNvPicPr>
                  </pic:nvPicPr>
                  <pic:blipFill>
                    <a:blip r:embed="rId8"/>
                    <a:stretch>
                      <a:fillRect/>
                    </a:stretch>
                  </pic:blipFill>
                  <pic:spPr bwMode="auto">
                    <a:xfrm>
                      <a:off x="0" y="0"/>
                      <a:ext cx="1997075" cy="982345"/>
                    </a:xfrm>
                    <a:prstGeom prst="rect">
                      <a:avLst/>
                    </a:prstGeom>
                    <a:noFill/>
                  </pic:spPr>
                </pic:pic>
              </a:graphicData>
            </a:graphic>
          </wp:anchor>
        </w:drawing>
      </w:r>
      <w:r w:rsidR="00CE41D3">
        <w:rPr>
          <w:rFonts w:ascii="Times New Roman" w:eastAsia="Times New Roman" w:hAnsi="Times New Roman" w:cs="Times New Roman"/>
          <w:b/>
          <w:noProof/>
          <w:color w:val="00000A"/>
        </w:rPr>
        <w:drawing>
          <wp:anchor distT="0" distB="0" distL="114300" distR="114300" simplePos="0" relativeHeight="5" behindDoc="1" locked="0" layoutInCell="0" allowOverlap="1" wp14:anchorId="13E82B8A" wp14:editId="209E54C7">
            <wp:simplePos x="0" y="0"/>
            <wp:positionH relativeFrom="column">
              <wp:posOffset>-152400</wp:posOffset>
            </wp:positionH>
            <wp:positionV relativeFrom="paragraph">
              <wp:posOffset>-219075</wp:posOffset>
            </wp:positionV>
            <wp:extent cx="1724025" cy="1085850"/>
            <wp:effectExtent l="0" t="0" r="9525" b="0"/>
            <wp:wrapNone/>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a:picLocks noChangeAspect="1" noChangeArrowheads="1"/>
                    </pic:cNvPicPr>
                  </pic:nvPicPr>
                  <pic:blipFill>
                    <a:blip r:embed="rId9"/>
                    <a:stretch>
                      <a:fillRect/>
                    </a:stretch>
                  </pic:blipFill>
                  <pic:spPr bwMode="auto">
                    <a:xfrm>
                      <a:off x="0" y="0"/>
                      <a:ext cx="1724025" cy="1085850"/>
                    </a:xfrm>
                    <a:prstGeom prst="rect">
                      <a:avLst/>
                    </a:prstGeom>
                    <a:noFill/>
                  </pic:spPr>
                </pic:pic>
              </a:graphicData>
            </a:graphic>
          </wp:anchor>
        </w:drawing>
      </w:r>
      <w:r w:rsidR="00CE41D3">
        <w:rPr>
          <w:rFonts w:ascii="Times New Roman" w:eastAsia="Times New Roman" w:hAnsi="Times New Roman" w:cs="Times New Roman"/>
          <w:b/>
          <w:color w:val="00000A"/>
        </w:rPr>
        <w:t xml:space="preserve"> </w:t>
      </w:r>
      <w:r w:rsidR="00CE41D3">
        <w:rPr>
          <w:rFonts w:ascii="Times New Roman" w:eastAsia="Times New Roman" w:hAnsi="Times New Roman" w:cs="Times New Roman"/>
          <w:b/>
          <w:noProof/>
          <w:color w:val="00000A"/>
        </w:rPr>
        <mc:AlternateContent>
          <mc:Choice Requires="wps">
            <w:drawing>
              <wp:inline distT="0" distB="0" distL="0" distR="0" wp14:anchorId="4AA77F12" wp14:editId="16C2B6F3">
                <wp:extent cx="314325" cy="314325"/>
                <wp:effectExtent l="0" t="0" r="0" b="0"/>
                <wp:docPr id="3" name="Rectangle 1" descr="http://www.cohesion-territoires.gouv.fr/themes/custom/mct_theme/logo.svg"/>
                <wp:cNvGraphicFramePr/>
                <a:graphic xmlns:a="http://schemas.openxmlformats.org/drawingml/2006/main">
                  <a:graphicData uri="http://schemas.microsoft.com/office/word/2010/wordprocessingShape">
                    <wps:wsp>
                      <wps:cNvSpPr/>
                      <wps:spPr>
                        <a:xfrm>
                          <a:off x="0" y="0"/>
                          <a:ext cx="314280" cy="314280"/>
                        </a:xfrm>
                        <a:prstGeom prst="rect">
                          <a:avLst/>
                        </a:prstGeom>
                        <a:noFill/>
                        <a:ln w="0">
                          <a:noFill/>
                        </a:ln>
                      </wps:spPr>
                      <wps:style>
                        <a:lnRef idx="0">
                          <a:scrgbClr r="0" g="0" b="0"/>
                        </a:lnRef>
                        <a:fillRef idx="0">
                          <a:scrgbClr r="0" g="0" b="0"/>
                        </a:fillRef>
                        <a:effectRef idx="0">
                          <a:scrgbClr r="0" g="0" b="0"/>
                        </a:effectRef>
                        <a:fontRef idx="minor"/>
                      </wps:style>
                      <wps:txbx>
                        <w:txbxContent>
                          <w:p w14:paraId="1FD6DCC1" w14:textId="77777777" w:rsidR="001B2224" w:rsidRDefault="001B2224">
                            <w:pPr>
                              <w:pStyle w:val="Contenudecadreuser"/>
                              <w:spacing w:after="0" w:line="240" w:lineRule="auto"/>
                              <w:rPr>
                                <w:color w:val="000000"/>
                              </w:rPr>
                            </w:pPr>
                          </w:p>
                        </w:txbxContent>
                      </wps:txbx>
                      <wps:bodyPr tIns="91440" bIns="91440" anchor="ctr">
                        <a:noAutofit/>
                      </wps:bodyPr>
                    </wps:wsp>
                  </a:graphicData>
                </a:graphic>
              </wp:inline>
            </w:drawing>
          </mc:Choice>
          <mc:Fallback>
            <w:pict>
              <v:rect w14:anchorId="4AA77F12" id="Rectangle 1" o:spid="_x0000_s1026" alt="http://www.cohesion-territoires.gouv.fr/themes/custom/mct_theme/logo.svg" style="width:24.75pt;height:2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" filled="f" stroked="f" strokeweight="0">
                <v:textbox inset=",7.2pt,,7.2pt">
                  <w:txbxContent>
                    <w:p w14:paraId="1FD6DCC1" w14:textId="77777777" w:rsidR="001B2224" w:rsidRDefault="001B2224">
                      <w:pPr>
                        <w:pStyle w:val="Contenudecadreuser"/>
                        <w:spacing w:after="0" w:line="240" w:lineRule="auto"/>
                        <w:rPr>
                          <w:color w:val="000000"/>
                        </w:rPr>
                      </w:pPr>
                    </w:p>
                  </w:txbxContent>
                </v:textbox>
                <w10:anchorlock/>
              </v:rect>
            </w:pict>
          </mc:Fallback>
        </mc:AlternateContent>
      </w:r>
      <w:r w:rsidR="00CE41D3">
        <w:rPr>
          <w:rFonts w:ascii="Times New Roman" w:eastAsia="Times New Roman" w:hAnsi="Times New Roman" w:cs="Times New Roman"/>
          <w:b/>
          <w:color w:val="00000A"/>
        </w:rPr>
        <w:t xml:space="preserve"> </w:t>
      </w:r>
      <w:bookmarkStart w:id="0" w:name="_gjdgxs"/>
      <w:bookmarkEnd w:id="0"/>
    </w:p>
    <w:p w14:paraId="4B70A857" w14:textId="77777777" w:rsidR="001B2224" w:rsidRDefault="001B2224">
      <w:pPr>
        <w:spacing w:before="280" w:after="0" w:line="240" w:lineRule="auto"/>
        <w:rPr>
          <w:rFonts w:ascii="Times New Roman" w:eastAsia="Times New Roman" w:hAnsi="Times New Roman" w:cs="Times New Roman"/>
          <w:b/>
          <w:color w:val="00000A"/>
        </w:rPr>
      </w:pPr>
    </w:p>
    <w:p w14:paraId="3BF6E60D" w14:textId="77777777" w:rsidR="001B2224" w:rsidRDefault="001B2224">
      <w:pPr>
        <w:spacing w:before="280" w:after="0" w:line="240" w:lineRule="auto"/>
        <w:rPr>
          <w:rFonts w:ascii="Times New Roman" w:eastAsia="Times New Roman" w:hAnsi="Times New Roman" w:cs="Times New Roman"/>
          <w:b/>
          <w:color w:val="00000A"/>
        </w:rPr>
      </w:pPr>
    </w:p>
    <w:p w14:paraId="4962C65F" w14:textId="77777777" w:rsidR="009E7066" w:rsidRDefault="009E7066">
      <w:pPr>
        <w:shd w:val="clear" w:color="auto" w:fill="2E75B5"/>
        <w:spacing w:after="0" w:line="240" w:lineRule="auto"/>
        <w:jc w:val="center"/>
        <w:rPr>
          <w:rFonts w:ascii="Marianne Medium" w:eastAsia="Marianne Medium" w:hAnsi="Marianne Medium" w:cs="Marianne Medium"/>
          <w:b/>
          <w:color w:val="FFFFFF"/>
          <w:sz w:val="44"/>
          <w:szCs w:val="44"/>
        </w:rPr>
      </w:pPr>
    </w:p>
    <w:p w14:paraId="6370563A" w14:textId="4F6AA5AD" w:rsidR="001B2224" w:rsidRDefault="00CE41D3">
      <w:pPr>
        <w:shd w:val="clear" w:color="auto" w:fill="2E75B5"/>
        <w:spacing w:after="0" w:line="240" w:lineRule="auto"/>
        <w:jc w:val="center"/>
        <w:rPr>
          <w:rFonts w:ascii="Marianne Medium" w:eastAsia="Marianne Medium" w:hAnsi="Marianne Medium" w:cs="Marianne Medium"/>
          <w:b/>
          <w:color w:val="FFFFFF"/>
          <w:sz w:val="44"/>
          <w:szCs w:val="44"/>
        </w:rPr>
      </w:pPr>
      <w:r>
        <w:rPr>
          <w:rFonts w:ascii="Marianne Medium" w:eastAsia="Marianne Medium" w:hAnsi="Marianne Medium" w:cs="Marianne Medium"/>
          <w:b/>
          <w:color w:val="FFFFFF"/>
          <w:sz w:val="44"/>
          <w:szCs w:val="44"/>
        </w:rPr>
        <w:t>Appel à projet 2026</w:t>
      </w:r>
    </w:p>
    <w:p w14:paraId="67A8D233" w14:textId="77777777" w:rsidR="001B2224" w:rsidRDefault="00CE41D3">
      <w:pPr>
        <w:shd w:val="clear" w:color="auto" w:fill="2E75B5"/>
        <w:spacing w:after="0" w:line="240" w:lineRule="auto"/>
        <w:jc w:val="center"/>
        <w:rPr>
          <w:rFonts w:ascii="Marianne Medium" w:eastAsia="Marianne Medium" w:hAnsi="Marianne Medium" w:cs="Marianne Medium"/>
          <w:b/>
          <w:color w:val="FFFFFF"/>
          <w:sz w:val="72"/>
          <w:szCs w:val="72"/>
        </w:rPr>
      </w:pPr>
      <w:r>
        <w:rPr>
          <w:rFonts w:ascii="Marianne Medium" w:eastAsia="Marianne Medium" w:hAnsi="Marianne Medium" w:cs="Marianne Medium"/>
          <w:b/>
          <w:color w:val="FFFFFF"/>
          <w:sz w:val="36"/>
          <w:szCs w:val="36"/>
        </w:rPr>
        <w:br/>
      </w:r>
      <w:r>
        <w:rPr>
          <w:rFonts w:ascii="Marianne Medium" w:eastAsia="Marianne Medium" w:hAnsi="Marianne Medium" w:cs="Marianne Medium"/>
          <w:b/>
          <w:color w:val="FFFFFF"/>
          <w:sz w:val="72"/>
          <w:szCs w:val="72"/>
        </w:rPr>
        <w:t>CORDEES DE LA REUSSITE</w:t>
      </w:r>
    </w:p>
    <w:p w14:paraId="5294D447" w14:textId="77777777" w:rsidR="001B2224" w:rsidRDefault="001B2224">
      <w:pPr>
        <w:shd w:val="clear" w:color="auto" w:fill="2E75B5"/>
        <w:spacing w:after="0" w:line="240" w:lineRule="auto"/>
        <w:jc w:val="center"/>
        <w:rPr>
          <w:rFonts w:ascii="Marianne Medium" w:eastAsia="Marianne Medium" w:hAnsi="Marianne Medium" w:cs="Marianne Medium"/>
          <w:b/>
          <w:color w:val="FFFFFF"/>
          <w:sz w:val="44"/>
          <w:szCs w:val="44"/>
        </w:rPr>
      </w:pPr>
    </w:p>
    <w:p w14:paraId="32A09B42" w14:textId="77777777" w:rsidR="001B2224" w:rsidRDefault="00CE41D3">
      <w:pPr>
        <w:shd w:val="clear" w:color="auto" w:fill="2E75B5"/>
        <w:spacing w:after="0" w:line="240" w:lineRule="auto"/>
        <w:jc w:val="center"/>
        <w:rPr>
          <w:rFonts w:ascii="Marianne Medium" w:eastAsia="Marianne Medium" w:hAnsi="Marianne Medium" w:cs="Marianne Medium"/>
          <w:b/>
          <w:color w:val="FFFFFF"/>
          <w:sz w:val="56"/>
          <w:szCs w:val="56"/>
        </w:rPr>
      </w:pPr>
      <w:r>
        <w:rPr>
          <w:rFonts w:ascii="Marianne Medium" w:eastAsia="Marianne Medium" w:hAnsi="Marianne Medium" w:cs="Marianne Medium"/>
          <w:b/>
          <w:color w:val="FFFFFF"/>
          <w:sz w:val="56"/>
          <w:szCs w:val="56"/>
        </w:rPr>
        <w:t>Volet pédagogique*</w:t>
      </w:r>
    </w:p>
    <w:p w14:paraId="5671094B" w14:textId="77777777" w:rsidR="001B2224" w:rsidRDefault="001B2224">
      <w:pPr>
        <w:shd w:val="clear" w:color="auto" w:fill="2E75B5"/>
        <w:spacing w:after="0" w:line="240" w:lineRule="auto"/>
        <w:jc w:val="center"/>
        <w:rPr>
          <w:b/>
          <w:color w:val="FFFFFF"/>
          <w:sz w:val="44"/>
          <w:szCs w:val="44"/>
        </w:rPr>
      </w:pPr>
    </w:p>
    <w:p w14:paraId="497E65AD" w14:textId="77777777" w:rsidR="001B2224" w:rsidRDefault="00CE41D3">
      <w:pPr>
        <w:shd w:val="clear" w:color="auto" w:fill="2E75B5"/>
        <w:spacing w:after="0" w:line="240" w:lineRule="auto"/>
        <w:rPr>
          <w:b/>
          <w:color w:val="FFFFFF"/>
        </w:rPr>
      </w:pPr>
      <w:r>
        <w:rPr>
          <w:b/>
          <w:color w:val="FFFFFF"/>
        </w:rPr>
        <w:t>* Un unique volet pédagogique par cordée est attendu.</w:t>
      </w:r>
    </w:p>
    <w:p w14:paraId="110F791D" w14:textId="58DDC4C6" w:rsidR="001B2224" w:rsidRDefault="009E7066">
      <w:pPr>
        <w:jc w:val="both"/>
        <w:rPr>
          <w:color w:val="000000"/>
          <w:vertAlign w:val="superscript"/>
        </w:rPr>
      </w:pPr>
      <w:r>
        <w:rPr>
          <w:noProof/>
        </w:rPr>
        <w:drawing>
          <wp:anchor distT="0" distB="0" distL="114300" distR="114300" simplePos="0" relativeHeight="6" behindDoc="1" locked="0" layoutInCell="0" allowOverlap="1" wp14:anchorId="470D14F9" wp14:editId="011AAB02">
            <wp:simplePos x="0" y="0"/>
            <wp:positionH relativeFrom="column">
              <wp:posOffset>4257675</wp:posOffset>
            </wp:positionH>
            <wp:positionV relativeFrom="paragraph">
              <wp:posOffset>230505</wp:posOffset>
            </wp:positionV>
            <wp:extent cx="1291514" cy="742950"/>
            <wp:effectExtent l="0" t="0" r="4445" b="0"/>
            <wp:wrapNone/>
            <wp:docPr id="5"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jpg"/>
                    <pic:cNvPicPr>
                      <a:picLocks noChangeAspect="1" noChangeArrowheads="1"/>
                    </pic:cNvPicPr>
                  </pic:nvPicPr>
                  <pic:blipFill>
                    <a:blip r:embed="rId10"/>
                    <a:stretch>
                      <a:fillRect/>
                    </a:stretch>
                  </pic:blipFill>
                  <pic:spPr bwMode="auto">
                    <a:xfrm>
                      <a:off x="0" y="0"/>
                      <a:ext cx="1295459" cy="745219"/>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46F140D9" wp14:editId="036EF24A">
            <wp:simplePos x="0" y="0"/>
            <wp:positionH relativeFrom="column">
              <wp:posOffset>1781175</wp:posOffset>
            </wp:positionH>
            <wp:positionV relativeFrom="paragraph">
              <wp:posOffset>106680</wp:posOffset>
            </wp:positionV>
            <wp:extent cx="1220470" cy="962025"/>
            <wp:effectExtent l="0" t="0" r="0" b="9525"/>
            <wp:wrapNone/>
            <wp:docPr id="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5"/>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220470" cy="962025"/>
                    </a:xfrm>
                    <a:prstGeom prst="rect">
                      <a:avLst/>
                    </a:prstGeom>
                    <a:noFill/>
                  </pic:spPr>
                </pic:pic>
              </a:graphicData>
            </a:graphic>
          </wp:anchor>
        </w:drawing>
      </w:r>
    </w:p>
    <w:p w14:paraId="19A60A28" w14:textId="22B019E2" w:rsidR="001B2224" w:rsidRDefault="00CE41D3">
      <w:pPr>
        <w:spacing w:after="0" w:line="360" w:lineRule="auto"/>
        <w:jc w:val="both"/>
        <w:rPr>
          <w:color w:val="2F5496"/>
          <w:sz w:val="24"/>
          <w:szCs w:val="24"/>
        </w:rPr>
      </w:pPr>
      <w:r>
        <w:rPr>
          <w:rFonts w:ascii="Marianne Medium" w:eastAsia="Marianne Medium" w:hAnsi="Marianne Medium" w:cs="Marianne Medium"/>
          <w:color w:val="2F5496"/>
          <w:sz w:val="24"/>
          <w:szCs w:val="24"/>
        </w:rPr>
        <w:t>Avec le soutien de</w:t>
      </w:r>
      <w:r>
        <w:rPr>
          <w:color w:val="2F5496"/>
          <w:sz w:val="24"/>
          <w:szCs w:val="24"/>
        </w:rPr>
        <w:t> </w:t>
      </w:r>
    </w:p>
    <w:p w14:paraId="11E051FD" w14:textId="269A7B96" w:rsidR="001B2224" w:rsidRDefault="001B2224">
      <w:pPr>
        <w:jc w:val="both"/>
        <w:rPr>
          <w:color w:val="000000"/>
          <w:vertAlign w:val="superscript"/>
        </w:rPr>
      </w:pPr>
    </w:p>
    <w:p w14:paraId="65B605E3" w14:textId="0D17D733" w:rsidR="001B2224" w:rsidRDefault="001B2224">
      <w:pPr>
        <w:jc w:val="both"/>
        <w:rPr>
          <w:b/>
          <w:color w:val="000000"/>
          <w:sz w:val="24"/>
          <w:szCs w:val="24"/>
        </w:rPr>
      </w:pPr>
    </w:p>
    <w:p w14:paraId="130CD166" w14:textId="771F2CD6" w:rsidR="001B2224" w:rsidRPr="009E7066" w:rsidRDefault="00CE41D3">
      <w:pPr>
        <w:pBdr>
          <w:top w:val="single" w:sz="4" w:space="1" w:color="000000"/>
          <w:left w:val="single" w:sz="4" w:space="4" w:color="000000"/>
          <w:bottom w:val="single" w:sz="4" w:space="1" w:color="000000"/>
          <w:right w:val="single" w:sz="4" w:space="4" w:color="000000"/>
        </w:pBdr>
        <w:jc w:val="center"/>
        <w:rPr>
          <w:rFonts w:ascii="Marianne" w:eastAsia="Marianne" w:hAnsi="Marianne" w:cs="Marianne"/>
          <w:color w:val="2F5496"/>
          <w:sz w:val="28"/>
          <w:szCs w:val="28"/>
        </w:rPr>
      </w:pPr>
      <w:r w:rsidRPr="009E7066">
        <w:rPr>
          <w:rFonts w:ascii="Marianne" w:eastAsia="Marianne" w:hAnsi="Marianne" w:cs="Marianne"/>
          <w:color w:val="2F5496"/>
          <w:sz w:val="28"/>
          <w:szCs w:val="28"/>
        </w:rPr>
        <w:t>Nom de la Cordée </w:t>
      </w:r>
    </w:p>
    <w:p w14:paraId="6DC9FA29" w14:textId="77777777" w:rsidR="001B2224" w:rsidRDefault="001B2224">
      <w:pPr>
        <w:pBdr>
          <w:top w:val="single" w:sz="4" w:space="1" w:color="000000"/>
          <w:left w:val="single" w:sz="4" w:space="4" w:color="000000"/>
          <w:bottom w:val="single" w:sz="4" w:space="1" w:color="000000"/>
          <w:right w:val="single" w:sz="4" w:space="4" w:color="000000"/>
        </w:pBdr>
        <w:jc w:val="center"/>
        <w:rPr>
          <w:rFonts w:ascii="Marianne" w:eastAsia="Marianne" w:hAnsi="Marianne" w:cs="Marianne"/>
          <w:b/>
          <w:color w:val="2E74B5"/>
          <w:sz w:val="28"/>
          <w:szCs w:val="28"/>
        </w:rPr>
      </w:pPr>
    </w:p>
    <w:p w14:paraId="788EFB5D" w14:textId="77777777" w:rsidR="001B2224" w:rsidRDefault="001B2224">
      <w:pPr>
        <w:pBdr>
          <w:top w:val="single" w:sz="4" w:space="1" w:color="000000"/>
          <w:left w:val="single" w:sz="4" w:space="4" w:color="000000"/>
          <w:bottom w:val="single" w:sz="4" w:space="1" w:color="000000"/>
          <w:right w:val="single" w:sz="4" w:space="4" w:color="000000"/>
        </w:pBdr>
        <w:rPr>
          <w:rFonts w:ascii="Marianne" w:eastAsia="Marianne" w:hAnsi="Marianne" w:cs="Marianne"/>
          <w:b/>
          <w:sz w:val="28"/>
          <w:szCs w:val="28"/>
        </w:rPr>
      </w:pPr>
    </w:p>
    <w:p w14:paraId="204E2462" w14:textId="77777777" w:rsidR="001B2224" w:rsidRDefault="001B2224">
      <w:pPr>
        <w:rPr>
          <w:rFonts w:ascii="Marianne" w:eastAsia="Marianne" w:hAnsi="Marianne" w:cs="Marianne"/>
          <w:sz w:val="24"/>
          <w:szCs w:val="24"/>
        </w:rPr>
      </w:pPr>
    </w:p>
    <w:p w14:paraId="70D69858" w14:textId="617BF4C7" w:rsidR="001B2224" w:rsidRDefault="00CE41D3" w:rsidP="009E7066">
      <w:pPr>
        <w:pBdr>
          <w:top w:val="single" w:sz="4" w:space="0" w:color="000000"/>
          <w:left w:val="single" w:sz="4" w:space="4" w:color="000000"/>
          <w:bottom w:val="single" w:sz="4" w:space="31" w:color="000000"/>
          <w:right w:val="single" w:sz="4" w:space="4" w:color="000000"/>
        </w:pBdr>
        <w:jc w:val="center"/>
        <w:rPr>
          <w:rFonts w:ascii="Marianne" w:eastAsia="Marianne" w:hAnsi="Marianne" w:cs="Marianne"/>
          <w:b/>
          <w:color w:val="000000"/>
          <w:sz w:val="24"/>
          <w:szCs w:val="24"/>
        </w:rPr>
      </w:pPr>
      <w:r w:rsidRPr="009E7066">
        <w:rPr>
          <w:rFonts w:ascii="Marianne" w:eastAsia="Marianne" w:hAnsi="Marianne" w:cs="Marianne"/>
          <w:color w:val="2F5496"/>
          <w:sz w:val="28"/>
          <w:szCs w:val="28"/>
        </w:rPr>
        <w:t xml:space="preserve">Nom des établissements déclarant : Tête de Cordée </w:t>
      </w:r>
      <w:r w:rsidR="009E7066">
        <w:rPr>
          <w:rFonts w:ascii="Marianne" w:eastAsia="Marianne" w:hAnsi="Marianne" w:cs="Marianne"/>
          <w:color w:val="2F5496"/>
          <w:sz w:val="28"/>
          <w:szCs w:val="28"/>
        </w:rPr>
        <w:t>&amp;</w:t>
      </w:r>
      <w:r w:rsidRPr="009E7066">
        <w:rPr>
          <w:rFonts w:ascii="Marianne" w:eastAsia="Marianne" w:hAnsi="Marianne" w:cs="Marianne"/>
          <w:color w:val="2F5496"/>
          <w:sz w:val="28"/>
          <w:szCs w:val="28"/>
        </w:rPr>
        <w:t xml:space="preserve"> </w:t>
      </w:r>
      <w:r w:rsidRPr="009E7066">
        <w:rPr>
          <w:rFonts w:ascii="Marianne" w:eastAsia="Marianne" w:hAnsi="Marianne" w:cs="Marianne"/>
          <w:color w:val="365F91" w:themeColor="accent1" w:themeShade="BF"/>
          <w:sz w:val="28"/>
          <w:szCs w:val="28"/>
        </w:rPr>
        <w:t xml:space="preserve">Etablissements </w:t>
      </w:r>
      <w:r>
        <w:rPr>
          <w:rFonts w:ascii="Marianne" w:eastAsia="Marianne" w:hAnsi="Marianne" w:cs="Marianne"/>
          <w:color w:val="365F91" w:themeColor="accent1" w:themeShade="BF"/>
          <w:sz w:val="24"/>
          <w:szCs w:val="24"/>
        </w:rPr>
        <w:t xml:space="preserve">Sources </w:t>
      </w:r>
      <w:r>
        <w:rPr>
          <w:rFonts w:ascii="Marianne" w:eastAsia="Marianne" w:hAnsi="Marianne" w:cs="Marianne"/>
          <w:color w:val="2F5496"/>
          <w:sz w:val="24"/>
          <w:szCs w:val="24"/>
        </w:rPr>
        <w:br/>
      </w:r>
      <w:r>
        <w:rPr>
          <w:rFonts w:ascii="Marianne" w:eastAsia="Marianne" w:hAnsi="Marianne" w:cs="Marianne"/>
          <w:color w:val="2F5496"/>
          <w:sz w:val="24"/>
          <w:szCs w:val="24"/>
        </w:rPr>
        <w:tab/>
      </w:r>
    </w:p>
    <w:p w14:paraId="739F5284" w14:textId="77777777" w:rsidR="001B2224" w:rsidRDefault="001B2224" w:rsidP="009E7066">
      <w:pPr>
        <w:pBdr>
          <w:top w:val="single" w:sz="4" w:space="0" w:color="000000"/>
          <w:left w:val="single" w:sz="4" w:space="4" w:color="000000"/>
          <w:bottom w:val="single" w:sz="4" w:space="31" w:color="000000"/>
          <w:right w:val="single" w:sz="4" w:space="4" w:color="000000"/>
        </w:pBdr>
        <w:jc w:val="center"/>
        <w:rPr>
          <w:rFonts w:ascii="Marianne" w:eastAsia="Marianne" w:hAnsi="Marianne" w:cs="Marianne"/>
          <w:color w:val="2F5496"/>
          <w:sz w:val="24"/>
          <w:szCs w:val="24"/>
        </w:rPr>
      </w:pPr>
    </w:p>
    <w:p w14:paraId="422D772E" w14:textId="77777777" w:rsidR="001B2224" w:rsidRDefault="00CE41D3">
      <w:pPr>
        <w:rPr>
          <w:rFonts w:ascii="Marianne" w:eastAsia="Marianne" w:hAnsi="Marianne" w:cs="Marianne"/>
          <w:color w:val="000000"/>
        </w:rPr>
      </w:pPr>
      <w:r>
        <w:br w:type="page"/>
      </w:r>
    </w:p>
    <w:p w14:paraId="654208D5" w14:textId="77777777" w:rsidR="001B2224" w:rsidRDefault="00CE41D3">
      <w:pPr>
        <w:jc w:val="both"/>
        <w:rPr>
          <w:rFonts w:ascii="Marianne" w:eastAsia="Marianne" w:hAnsi="Marianne" w:cs="Marianne"/>
          <w:color w:val="000000"/>
        </w:rPr>
      </w:pPr>
      <w:r>
        <w:rPr>
          <w:rFonts w:ascii="Marianne" w:eastAsia="Marianne" w:hAnsi="Marianne" w:cs="Marianne"/>
          <w:color w:val="000000"/>
        </w:rPr>
        <w:lastRenderedPageBreak/>
        <w:t>Les contenus demandés ci-dessous sont ceux retenus prioritairement cette année comme éléments d’appréciation qualitative de votre projet. Nous vous remercions de votre contri</w:t>
      </w:r>
      <w:r>
        <w:rPr>
          <w:rFonts w:ascii="Marianne" w:eastAsia="Marianne" w:hAnsi="Marianne" w:cs="Marianne"/>
          <w:color w:val="000000"/>
        </w:rPr>
        <w:t xml:space="preserve">bution. </w:t>
      </w:r>
    </w:p>
    <w:p w14:paraId="5D2DF746" w14:textId="3BD3D13D" w:rsidR="001B2224" w:rsidRDefault="00CE41D3">
      <w:pPr>
        <w:rPr>
          <w:rFonts w:ascii="Marianne" w:eastAsia="Marianne" w:hAnsi="Marianne" w:cs="Marianne"/>
          <w:b/>
          <w:color w:val="C45911"/>
          <w:sz w:val="32"/>
          <w:szCs w:val="32"/>
        </w:rPr>
      </w:pPr>
      <w:r>
        <w:rPr>
          <w:rFonts w:ascii="Marianne" w:eastAsia="Marianne" w:hAnsi="Marianne" w:cs="Marianne"/>
          <w:b/>
          <w:color w:val="2F5496"/>
          <w:sz w:val="32"/>
          <w:szCs w:val="32"/>
        </w:rPr>
        <w:t>Ce volet pédagogique unique pour la cordée est à renseigner conjointement par la tête de cordée et les établissements sources puis à déposer dans l’espace Tribu dédié</w:t>
      </w:r>
      <w:r w:rsidR="00C75F6B">
        <w:rPr>
          <w:rFonts w:ascii="Marianne" w:eastAsia="Marianne" w:hAnsi="Marianne" w:cs="Marianne"/>
          <w:b/>
          <w:color w:val="2F5496"/>
          <w:sz w:val="32"/>
          <w:szCs w:val="32"/>
        </w:rPr>
        <w:t>.</w:t>
      </w:r>
    </w:p>
    <w:tbl>
      <w:tblPr>
        <w:tblW w:w="10456" w:type="dxa"/>
        <w:tblLayout w:type="fixed"/>
        <w:tblLook w:val="0400" w:firstRow="0" w:lastRow="0" w:firstColumn="0" w:lastColumn="0" w:noHBand="0" w:noVBand="1"/>
      </w:tblPr>
      <w:tblGrid>
        <w:gridCol w:w="10456"/>
      </w:tblGrid>
      <w:tr w:rsidR="001B2224" w14:paraId="4EE46516" w14:textId="77777777">
        <w:tc>
          <w:tcPr>
            <w:tcW w:w="10456" w:type="dxa"/>
            <w:tcBorders>
              <w:top w:val="single" w:sz="4" w:space="0" w:color="C4DFB2"/>
              <w:left w:val="single" w:sz="4" w:space="0" w:color="C4DFB2"/>
              <w:bottom w:val="single" w:sz="4" w:space="0" w:color="C4DFB2"/>
              <w:right w:val="single" w:sz="4" w:space="0" w:color="C4DFB2"/>
            </w:tcBorders>
            <w:shd w:val="clear" w:color="auto" w:fill="2E75B5"/>
          </w:tcPr>
          <w:p w14:paraId="47742CB8" w14:textId="77777777" w:rsidR="001B2224" w:rsidRDefault="00CE41D3">
            <w:pPr>
              <w:rPr>
                <w:rFonts w:ascii="Marianne" w:eastAsia="Marianne" w:hAnsi="Marianne" w:cs="Marianne"/>
                <w:b/>
                <w:color w:val="FFFFFF"/>
                <w:highlight w:val="yellow"/>
              </w:rPr>
            </w:pPr>
            <w:r w:rsidRPr="00C75F6B">
              <w:rPr>
                <w:rFonts w:ascii="Marianne" w:eastAsia="Marianne" w:hAnsi="Marianne" w:cs="Marianne"/>
                <w:b/>
                <w:color w:val="FFFFFF"/>
                <w:sz w:val="24"/>
                <w:szCs w:val="24"/>
              </w:rPr>
              <w:t>Présentation sommaire du projet pédagogique de la cordée</w:t>
            </w:r>
          </w:p>
        </w:tc>
      </w:tr>
      <w:tr w:rsidR="001B2224" w14:paraId="1A8A5874" w14:textId="77777777">
        <w:tc>
          <w:tcPr>
            <w:tcW w:w="10456" w:type="dxa"/>
            <w:tcBorders>
              <w:top w:val="single" w:sz="4" w:space="0" w:color="C4DFB2"/>
              <w:left w:val="single" w:sz="4" w:space="0" w:color="C4DFB2"/>
              <w:bottom w:val="single" w:sz="4" w:space="0" w:color="C4DFB2"/>
              <w:right w:val="single" w:sz="4" w:space="0" w:color="C4DFB2"/>
            </w:tcBorders>
            <w:shd w:val="clear" w:color="auto" w:fill="auto"/>
          </w:tcPr>
          <w:p w14:paraId="2B06D975" w14:textId="77777777" w:rsidR="001B2224" w:rsidRDefault="00CE41D3">
            <w:pPr>
              <w:rPr>
                <w:rFonts w:ascii="Marianne" w:eastAsia="Marianne" w:hAnsi="Marianne" w:cs="Marianne"/>
                <w:b/>
                <w:color w:val="000000"/>
              </w:rPr>
            </w:pPr>
            <w:r>
              <w:rPr>
                <w:rFonts w:ascii="Marianne" w:eastAsia="Marianne" w:hAnsi="Marianne" w:cs="Marianne"/>
                <w:b/>
                <w:color w:val="000000"/>
              </w:rPr>
              <w:t>En 20 lignes maximum</w:t>
            </w:r>
          </w:p>
          <w:p w14:paraId="40D11686" w14:textId="77777777" w:rsidR="001B2224" w:rsidRDefault="001B2224">
            <w:pPr>
              <w:rPr>
                <w:rFonts w:ascii="Marianne" w:eastAsia="Marianne" w:hAnsi="Marianne" w:cs="Marianne"/>
                <w:color w:val="000000"/>
                <w:highlight w:val="yellow"/>
              </w:rPr>
            </w:pPr>
          </w:p>
          <w:p w14:paraId="3059F549" w14:textId="77777777" w:rsidR="001B2224" w:rsidRDefault="001B2224">
            <w:pPr>
              <w:rPr>
                <w:rFonts w:ascii="Marianne" w:eastAsia="Marianne" w:hAnsi="Marianne" w:cs="Marianne"/>
                <w:color w:val="000000"/>
                <w:highlight w:val="yellow"/>
              </w:rPr>
            </w:pPr>
          </w:p>
          <w:p w14:paraId="0623CCDC" w14:textId="77777777" w:rsidR="001B2224" w:rsidRDefault="001B2224">
            <w:pPr>
              <w:rPr>
                <w:rFonts w:ascii="Marianne" w:eastAsia="Marianne" w:hAnsi="Marianne" w:cs="Marianne"/>
                <w:color w:val="000000"/>
                <w:highlight w:val="yellow"/>
              </w:rPr>
            </w:pPr>
          </w:p>
          <w:p w14:paraId="2676D782" w14:textId="77777777" w:rsidR="001B2224" w:rsidRDefault="001B2224">
            <w:pPr>
              <w:rPr>
                <w:rFonts w:ascii="Marianne" w:eastAsia="Marianne" w:hAnsi="Marianne" w:cs="Marianne"/>
                <w:color w:val="000000"/>
                <w:highlight w:val="yellow"/>
              </w:rPr>
            </w:pPr>
          </w:p>
          <w:p w14:paraId="383669EC" w14:textId="77777777" w:rsidR="001B2224" w:rsidRDefault="001B2224">
            <w:pPr>
              <w:rPr>
                <w:rFonts w:ascii="Marianne" w:eastAsia="Marianne" w:hAnsi="Marianne" w:cs="Marianne"/>
                <w:color w:val="000000"/>
                <w:highlight w:val="yellow"/>
              </w:rPr>
            </w:pPr>
          </w:p>
        </w:tc>
      </w:tr>
    </w:tbl>
    <w:p w14:paraId="48702C30" w14:textId="77777777" w:rsidR="001B2224" w:rsidRDefault="001B2224">
      <w:pPr>
        <w:rPr>
          <w:rFonts w:ascii="Marianne" w:eastAsia="Marianne" w:hAnsi="Marianne" w:cs="Marianne"/>
          <w:b/>
          <w:color w:val="000000"/>
          <w:highlight w:val="yellow"/>
        </w:rPr>
      </w:pPr>
    </w:p>
    <w:tbl>
      <w:tblPr>
        <w:tblW w:w="10456" w:type="dxa"/>
        <w:tblLayout w:type="fixed"/>
        <w:tblLook w:val="0400" w:firstRow="0" w:lastRow="0" w:firstColumn="0" w:lastColumn="0" w:noHBand="0" w:noVBand="1"/>
      </w:tblPr>
      <w:tblGrid>
        <w:gridCol w:w="10456"/>
      </w:tblGrid>
      <w:tr w:rsidR="001B2224" w14:paraId="6EF7A751" w14:textId="77777777">
        <w:tc>
          <w:tcPr>
            <w:tcW w:w="10456" w:type="dxa"/>
            <w:tcBorders>
              <w:top w:val="single" w:sz="4" w:space="0" w:color="C4DFB2"/>
              <w:left w:val="single" w:sz="4" w:space="0" w:color="C4DFB2"/>
              <w:bottom w:val="single" w:sz="4" w:space="0" w:color="C4DFB2"/>
              <w:right w:val="single" w:sz="4" w:space="0" w:color="C4DFB2"/>
            </w:tcBorders>
            <w:shd w:val="clear" w:color="auto" w:fill="2E75B5"/>
          </w:tcPr>
          <w:p w14:paraId="125C034F" w14:textId="77777777" w:rsidR="001B2224" w:rsidRDefault="00CE41D3">
            <w:pPr>
              <w:rPr>
                <w:rFonts w:ascii="Marianne" w:eastAsia="Marianne" w:hAnsi="Marianne" w:cs="Marianne"/>
                <w:b/>
                <w:color w:val="FFFFFF"/>
                <w:highlight w:val="yellow"/>
              </w:rPr>
            </w:pPr>
            <w:r>
              <w:rPr>
                <w:rFonts w:ascii="Marianne" w:eastAsia="Marianne" w:hAnsi="Marianne" w:cs="Marianne"/>
                <w:b/>
                <w:color w:val="FFFFFF"/>
              </w:rPr>
              <w:t>Diagnostic des besoins des élèves en fonction de leur profil (issu de QPV, de zone rurale isolée, de filière technologique ou professionnelle…) des établissements sources motivant le programme d’actions de la cordée</w:t>
            </w:r>
          </w:p>
        </w:tc>
      </w:tr>
      <w:tr w:rsidR="001B2224" w14:paraId="39FFC240" w14:textId="77777777">
        <w:tc>
          <w:tcPr>
            <w:tcW w:w="10456" w:type="dxa"/>
            <w:tcBorders>
              <w:top w:val="single" w:sz="4" w:space="0" w:color="C4DFB2"/>
              <w:left w:val="single" w:sz="4" w:space="0" w:color="C4DFB2"/>
              <w:bottom w:val="single" w:sz="4" w:space="0" w:color="C4DFB2"/>
              <w:right w:val="single" w:sz="4" w:space="0" w:color="C4DFB2"/>
            </w:tcBorders>
            <w:shd w:val="clear" w:color="auto" w:fill="auto"/>
          </w:tcPr>
          <w:p w14:paraId="2DDAC26B" w14:textId="77777777" w:rsidR="001B2224" w:rsidRDefault="00CE41D3">
            <w:pPr>
              <w:rPr>
                <w:rFonts w:ascii="Marianne" w:eastAsia="Marianne" w:hAnsi="Marianne" w:cs="Marianne"/>
                <w:b/>
              </w:rPr>
            </w:pPr>
            <w:r>
              <w:rPr>
                <w:rFonts w:ascii="Marianne" w:eastAsia="Marianne" w:hAnsi="Marianne" w:cs="Marianne"/>
                <w:b/>
              </w:rPr>
              <w:t xml:space="preserve">En 20 </w:t>
            </w:r>
            <w:r>
              <w:rPr>
                <w:rFonts w:ascii="Marianne" w:eastAsia="Marianne" w:hAnsi="Marianne" w:cs="Marianne"/>
                <w:b/>
              </w:rPr>
              <w:t>lignes maximum, illustrées, au besoin, par quelques indicateurs.</w:t>
            </w:r>
          </w:p>
          <w:p w14:paraId="3C613D3E" w14:textId="77777777" w:rsidR="001B2224" w:rsidRDefault="001B2224">
            <w:pPr>
              <w:rPr>
                <w:rFonts w:ascii="Marianne" w:eastAsia="Marianne" w:hAnsi="Marianne" w:cs="Marianne"/>
                <w:color w:val="000000"/>
                <w:highlight w:val="yellow"/>
              </w:rPr>
            </w:pPr>
          </w:p>
          <w:p w14:paraId="79773A1A" w14:textId="77777777" w:rsidR="001B2224" w:rsidRDefault="001B2224">
            <w:pPr>
              <w:rPr>
                <w:rFonts w:ascii="Marianne" w:eastAsia="Marianne" w:hAnsi="Marianne" w:cs="Marianne"/>
                <w:color w:val="000000"/>
                <w:highlight w:val="yellow"/>
              </w:rPr>
            </w:pPr>
          </w:p>
          <w:p w14:paraId="6DFCFBB1" w14:textId="77777777" w:rsidR="001B2224" w:rsidRDefault="001B2224">
            <w:pPr>
              <w:rPr>
                <w:rFonts w:ascii="Marianne" w:eastAsia="Marianne" w:hAnsi="Marianne" w:cs="Marianne"/>
                <w:color w:val="000000"/>
                <w:highlight w:val="yellow"/>
              </w:rPr>
            </w:pPr>
          </w:p>
          <w:p w14:paraId="1D50A612" w14:textId="77777777" w:rsidR="001B2224" w:rsidRDefault="001B2224">
            <w:pPr>
              <w:rPr>
                <w:rFonts w:ascii="Marianne" w:eastAsia="Marianne" w:hAnsi="Marianne" w:cs="Marianne"/>
                <w:color w:val="000000"/>
                <w:highlight w:val="yellow"/>
              </w:rPr>
            </w:pPr>
          </w:p>
        </w:tc>
      </w:tr>
    </w:tbl>
    <w:p w14:paraId="23CBF68E" w14:textId="77777777" w:rsidR="001B2224" w:rsidRDefault="001B2224">
      <w:pPr>
        <w:rPr>
          <w:rFonts w:ascii="Marianne" w:eastAsia="Marianne" w:hAnsi="Marianne" w:cs="Marianne"/>
          <w:b/>
          <w:color w:val="000000"/>
          <w:highlight w:val="yellow"/>
        </w:rPr>
      </w:pPr>
    </w:p>
    <w:tbl>
      <w:tblPr>
        <w:tblW w:w="10456" w:type="dxa"/>
        <w:tblLayout w:type="fixed"/>
        <w:tblLook w:val="0400" w:firstRow="0" w:lastRow="0" w:firstColumn="0" w:lastColumn="0" w:noHBand="0" w:noVBand="1"/>
      </w:tblPr>
      <w:tblGrid>
        <w:gridCol w:w="10456"/>
      </w:tblGrid>
      <w:tr w:rsidR="001B2224" w14:paraId="3EBE6634" w14:textId="77777777">
        <w:tc>
          <w:tcPr>
            <w:tcW w:w="10456" w:type="dxa"/>
            <w:tcBorders>
              <w:top w:val="single" w:sz="4" w:space="0" w:color="C4DFB2"/>
              <w:left w:val="single" w:sz="4" w:space="0" w:color="C4DFB2"/>
              <w:bottom w:val="single" w:sz="4" w:space="0" w:color="C4DFB2"/>
              <w:right w:val="single" w:sz="4" w:space="0" w:color="C4DFB2"/>
            </w:tcBorders>
            <w:shd w:val="clear" w:color="auto" w:fill="2E75B5"/>
          </w:tcPr>
          <w:p w14:paraId="62BE6F3D" w14:textId="77777777" w:rsidR="001B2224" w:rsidRDefault="00CE41D3">
            <w:pPr>
              <w:rPr>
                <w:rFonts w:ascii="Marianne" w:eastAsia="Marianne" w:hAnsi="Marianne" w:cs="Marianne"/>
                <w:b/>
                <w:color w:val="FFFFFF"/>
                <w:highlight w:val="yellow"/>
              </w:rPr>
            </w:pPr>
            <w:r>
              <w:rPr>
                <w:rFonts w:ascii="Marianne" w:eastAsia="Marianne" w:hAnsi="Marianne" w:cs="Marianne"/>
                <w:b/>
                <w:color w:val="FFFFFF"/>
              </w:rPr>
              <w:t>Description du programme d’actions de la cordée</w:t>
            </w:r>
          </w:p>
        </w:tc>
      </w:tr>
      <w:tr w:rsidR="001B2224" w14:paraId="00DDB0AA" w14:textId="77777777">
        <w:tc>
          <w:tcPr>
            <w:tcW w:w="10456" w:type="dxa"/>
            <w:tcBorders>
              <w:top w:val="single" w:sz="4" w:space="0" w:color="C4DFB2"/>
              <w:left w:val="single" w:sz="4" w:space="0" w:color="C4DFB2"/>
              <w:bottom w:val="single" w:sz="4" w:space="0" w:color="C4DFB2"/>
              <w:right w:val="single" w:sz="4" w:space="0" w:color="C4DFB2"/>
            </w:tcBorders>
            <w:shd w:val="clear" w:color="auto" w:fill="auto"/>
          </w:tcPr>
          <w:p w14:paraId="2963BA13" w14:textId="77777777" w:rsidR="001B2224" w:rsidRDefault="00CE41D3">
            <w:pPr>
              <w:numPr>
                <w:ilvl w:val="0"/>
                <w:numId w:val="1"/>
              </w:numPr>
              <w:rPr>
                <w:b/>
                <w:color w:val="000000"/>
              </w:rPr>
            </w:pPr>
            <w:r>
              <w:rPr>
                <w:rFonts w:ascii="Marianne" w:eastAsia="Marianne" w:hAnsi="Marianne" w:cs="Marianne"/>
                <w:b/>
                <w:color w:val="000000"/>
              </w:rPr>
              <w:t xml:space="preserve">Décrire précisément l’ensemble des actions de la cordée, celles portées par la tête de cordée et celles portées par les </w:t>
            </w:r>
            <w:r>
              <w:rPr>
                <w:rFonts w:ascii="Marianne" w:eastAsia="Marianne" w:hAnsi="Marianne" w:cs="Marianne"/>
                <w:b/>
                <w:color w:val="000000"/>
              </w:rPr>
              <w:t>établissements sources.</w:t>
            </w:r>
          </w:p>
          <w:p w14:paraId="36576D46" w14:textId="491B94D4" w:rsidR="00C75F6B" w:rsidRPr="00B93D27" w:rsidRDefault="00CE41D3" w:rsidP="00C75F6B">
            <w:pPr>
              <w:numPr>
                <w:ilvl w:val="0"/>
                <w:numId w:val="1"/>
              </w:numPr>
              <w:rPr>
                <w:b/>
                <w:color w:val="000000"/>
              </w:rPr>
            </w:pPr>
            <w:r w:rsidRPr="00B93D27">
              <w:rPr>
                <w:rFonts w:ascii="Marianne" w:eastAsia="Marianne" w:hAnsi="Marianne" w:cs="Marianne"/>
                <w:b/>
                <w:color w:val="000000"/>
              </w:rPr>
              <w:t xml:space="preserve">Joindre un calendrier prévisionnel : trame fil rouge - </w:t>
            </w:r>
            <w:hyperlink r:id="rId12">
              <w:r w:rsidRPr="00B93D27">
                <w:rPr>
                  <w:rFonts w:ascii="Marianne" w:eastAsia="Marianne" w:hAnsi="Marianne" w:cs="Marianne"/>
                  <w:b/>
                </w:rPr>
                <w:t>Calendrier prévisionnel à télécharger</w:t>
              </w:r>
            </w:hyperlink>
          </w:p>
          <w:p w14:paraId="278979FC" w14:textId="77777777" w:rsidR="001B2224" w:rsidRDefault="00CE41D3">
            <w:pPr>
              <w:numPr>
                <w:ilvl w:val="0"/>
                <w:numId w:val="1"/>
              </w:numPr>
              <w:rPr>
                <w:b/>
                <w:color w:val="000000"/>
              </w:rPr>
            </w:pPr>
            <w:r>
              <w:rPr>
                <w:rFonts w:ascii="Marianne" w:eastAsia="Marianne" w:hAnsi="Marianne" w:cs="Marianne"/>
                <w:b/>
                <w:color w:val="000000"/>
              </w:rPr>
              <w:t xml:space="preserve">Préciser à quelle(s) catégorie(s) les actions </w:t>
            </w:r>
            <w:r>
              <w:rPr>
                <w:rFonts w:ascii="Marianne" w:eastAsia="Marianne" w:hAnsi="Marianne" w:cs="Marianne"/>
                <w:b/>
                <w:color w:val="000000"/>
              </w:rPr>
              <w:t>appartiennent (</w:t>
            </w:r>
            <w:r>
              <w:rPr>
                <w:rFonts w:ascii="Marianne" w:eastAsia="Marianne" w:hAnsi="Marianne" w:cs="Marianne"/>
                <w:b/>
                <w:i/>
                <w:color w:val="000000"/>
              </w:rPr>
              <w:t xml:space="preserve">cf. fiche « proposition d’actions par thématique » : </w:t>
            </w:r>
            <w:hyperlink r:id="rId13">
              <w:r>
                <w:rPr>
                  <w:rFonts w:ascii="Marianne" w:eastAsia="Marianne" w:hAnsi="Marianne" w:cs="Marianne"/>
                  <w:b/>
                  <w:i/>
                  <w:color w:val="0563C1"/>
                  <w:u w:val="single"/>
                </w:rPr>
                <w:t>https://eduscol.education.fr/document/7019/download</w:t>
              </w:r>
            </w:hyperlink>
            <w:r>
              <w:rPr>
                <w:rFonts w:ascii="Marianne" w:eastAsia="Marianne" w:hAnsi="Marianne" w:cs="Marianne"/>
                <w:b/>
                <w:color w:val="000000"/>
              </w:rPr>
              <w:t xml:space="preserve">  ) : </w:t>
            </w:r>
          </w:p>
          <w:p w14:paraId="60198532" w14:textId="77777777" w:rsidR="001B2224" w:rsidRDefault="00CE41D3">
            <w:pPr>
              <w:numPr>
                <w:ilvl w:val="1"/>
                <w:numId w:val="1"/>
              </w:numPr>
              <w:rPr>
                <w:rFonts w:ascii="Marianne" w:eastAsia="Marianne" w:hAnsi="Marianne" w:cs="Marianne"/>
                <w:b/>
                <w:color w:val="000000"/>
              </w:rPr>
            </w:pPr>
            <w:r>
              <w:rPr>
                <w:rFonts w:ascii="Marianne" w:eastAsia="Marianne" w:hAnsi="Marianne" w:cs="Marianne"/>
                <w:b/>
                <w:color w:val="000000"/>
              </w:rPr>
              <w:t>Action d’aide à la construction du parcours d’orientation ;</w:t>
            </w:r>
          </w:p>
          <w:p w14:paraId="4E17C866" w14:textId="77777777" w:rsidR="001B2224" w:rsidRDefault="00CE41D3">
            <w:pPr>
              <w:numPr>
                <w:ilvl w:val="1"/>
                <w:numId w:val="1"/>
              </w:numPr>
              <w:rPr>
                <w:rFonts w:ascii="Marianne" w:eastAsia="Marianne" w:hAnsi="Marianne" w:cs="Marianne"/>
                <w:b/>
                <w:color w:val="000000"/>
              </w:rPr>
            </w:pPr>
            <w:r>
              <w:rPr>
                <w:rFonts w:ascii="Marianne" w:eastAsia="Marianne" w:hAnsi="Marianne" w:cs="Marianne"/>
                <w:b/>
                <w:color w:val="000000"/>
              </w:rPr>
              <w:t>Action d’ouverture sociale / culturelle / scientifique</w:t>
            </w:r>
          </w:p>
          <w:p w14:paraId="016FC6DA" w14:textId="77777777" w:rsidR="001B2224" w:rsidRDefault="00CE41D3">
            <w:pPr>
              <w:numPr>
                <w:ilvl w:val="1"/>
                <w:numId w:val="1"/>
              </w:numPr>
              <w:rPr>
                <w:rFonts w:ascii="Marianne" w:eastAsia="Marianne" w:hAnsi="Marianne" w:cs="Marianne"/>
                <w:b/>
                <w:color w:val="000000"/>
              </w:rPr>
            </w:pPr>
            <w:r>
              <w:rPr>
                <w:rFonts w:ascii="Marianne" w:eastAsia="Marianne" w:hAnsi="Marianne" w:cs="Marianne"/>
                <w:b/>
                <w:color w:val="000000"/>
              </w:rPr>
              <w:t>Action d’aide à l’approfondissement des compétences</w:t>
            </w:r>
          </w:p>
          <w:p w14:paraId="382C4BD9" w14:textId="77777777" w:rsidR="001B2224" w:rsidRDefault="00CE41D3">
            <w:pPr>
              <w:numPr>
                <w:ilvl w:val="1"/>
                <w:numId w:val="1"/>
              </w:numPr>
              <w:rPr>
                <w:rFonts w:ascii="Marianne" w:eastAsia="Marianne" w:hAnsi="Marianne" w:cs="Marianne"/>
                <w:b/>
                <w:color w:val="000000"/>
              </w:rPr>
            </w:pPr>
            <w:r>
              <w:rPr>
                <w:rFonts w:ascii="Marianne" w:eastAsia="Marianne" w:hAnsi="Marianne" w:cs="Marianne"/>
                <w:b/>
                <w:color w:val="000000"/>
              </w:rPr>
              <w:lastRenderedPageBreak/>
              <w:t xml:space="preserve">Action de renforcement de la relation avec les familles </w:t>
            </w:r>
          </w:p>
          <w:p w14:paraId="16669595" w14:textId="77777777" w:rsidR="001B2224" w:rsidRDefault="00CE41D3">
            <w:pPr>
              <w:numPr>
                <w:ilvl w:val="1"/>
                <w:numId w:val="1"/>
              </w:numPr>
              <w:rPr>
                <w:rFonts w:ascii="Marianne" w:eastAsia="Marianne" w:hAnsi="Marianne" w:cs="Marianne"/>
                <w:b/>
                <w:color w:val="000000"/>
              </w:rPr>
            </w:pPr>
            <w:r>
              <w:rPr>
                <w:rFonts w:ascii="Marianne" w:eastAsia="Marianne" w:hAnsi="Marianne" w:cs="Marianne"/>
                <w:b/>
                <w:color w:val="000000"/>
              </w:rPr>
              <w:t>Action de développement de partenariat/mentorat/tutorat</w:t>
            </w:r>
          </w:p>
          <w:p w14:paraId="78853A96" w14:textId="77777777" w:rsidR="001B2224" w:rsidRDefault="00CE41D3">
            <w:pPr>
              <w:numPr>
                <w:ilvl w:val="0"/>
                <w:numId w:val="1"/>
              </w:numPr>
              <w:rPr>
                <w:b/>
                <w:color w:val="000000"/>
              </w:rPr>
            </w:pPr>
            <w:r>
              <w:rPr>
                <w:rFonts w:ascii="Marianne" w:eastAsia="Marianne" w:hAnsi="Marianne" w:cs="Marianne"/>
                <w:b/>
                <w:color w:val="000000"/>
              </w:rPr>
              <w:t>A l’échelle de chaque établissement</w:t>
            </w:r>
            <w:r>
              <w:rPr>
                <w:rFonts w:ascii="Marianne" w:eastAsia="Marianne" w:hAnsi="Marianne" w:cs="Marianne"/>
                <w:b/>
                <w:color w:val="000000"/>
              </w:rPr>
              <w:t xml:space="preserve"> source, préciser la cohérence de l’articulation du programme d’actions avec :</w:t>
            </w:r>
          </w:p>
          <w:p w14:paraId="2A2574F2" w14:textId="77777777" w:rsidR="001B2224" w:rsidRDefault="00CE41D3">
            <w:pPr>
              <w:numPr>
                <w:ilvl w:val="1"/>
                <w:numId w:val="1"/>
              </w:numPr>
              <w:rPr>
                <w:rFonts w:ascii="Marianne" w:eastAsia="Marianne" w:hAnsi="Marianne" w:cs="Marianne"/>
                <w:b/>
                <w:color w:val="000000"/>
              </w:rPr>
            </w:pPr>
            <w:r>
              <w:rPr>
                <w:rFonts w:ascii="Marianne" w:eastAsia="Marianne" w:hAnsi="Marianne" w:cs="Marianne"/>
                <w:b/>
                <w:color w:val="000000"/>
              </w:rPr>
              <w:t>Les besoins identifiés des élèves de l’établissement ;</w:t>
            </w:r>
          </w:p>
          <w:p w14:paraId="7A04237B" w14:textId="77777777" w:rsidR="001B2224" w:rsidRDefault="00CE41D3">
            <w:pPr>
              <w:numPr>
                <w:ilvl w:val="1"/>
                <w:numId w:val="1"/>
              </w:numPr>
              <w:rPr>
                <w:rFonts w:ascii="Marianne" w:eastAsia="Marianne" w:hAnsi="Marianne" w:cs="Marianne"/>
                <w:b/>
                <w:color w:val="000000"/>
              </w:rPr>
            </w:pPr>
            <w:r>
              <w:rPr>
                <w:rFonts w:ascii="Marianne" w:eastAsia="Marianne" w:hAnsi="Marianne" w:cs="Marianne"/>
                <w:b/>
                <w:color w:val="000000"/>
              </w:rPr>
              <w:t xml:space="preserve">Le projet de l’établissement et le PPO, plan pluriannuel d’éducation à l’orientation pourront constituer un point d’appui </w:t>
            </w:r>
            <w:r>
              <w:rPr>
                <w:rFonts w:ascii="Marianne" w:eastAsia="Marianne" w:hAnsi="Marianne" w:cs="Marianne"/>
                <w:b/>
                <w:i/>
                <w:color w:val="000000"/>
              </w:rPr>
              <w:t xml:space="preserve">: </w:t>
            </w:r>
            <w:hyperlink r:id="rId14">
              <w:r>
                <w:rPr>
                  <w:rFonts w:ascii="Marianne" w:eastAsia="Marianne" w:hAnsi="Marianne" w:cs="Marianne"/>
                  <w:b/>
                  <w:i/>
                  <w:color w:val="0563C1"/>
                  <w:u w:val="single"/>
                </w:rPr>
                <w:t>https://eduscol.education.fr/document/7010/download</w:t>
              </w:r>
            </w:hyperlink>
            <w:r>
              <w:rPr>
                <w:rFonts w:ascii="Marianne" w:eastAsia="Marianne" w:hAnsi="Marianne" w:cs="Marianne"/>
                <w:b/>
                <w:color w:val="000000"/>
              </w:rPr>
              <w:t xml:space="preserve"> ) ;</w:t>
            </w:r>
          </w:p>
          <w:p w14:paraId="0BD20F09" w14:textId="77777777" w:rsidR="001B2224" w:rsidRDefault="00CE41D3">
            <w:pPr>
              <w:numPr>
                <w:ilvl w:val="1"/>
                <w:numId w:val="1"/>
              </w:numPr>
              <w:rPr>
                <w:rFonts w:ascii="Marianne" w:eastAsia="Marianne" w:hAnsi="Marianne" w:cs="Marianne"/>
                <w:b/>
                <w:color w:val="000000"/>
              </w:rPr>
            </w:pPr>
            <w:r>
              <w:rPr>
                <w:rFonts w:ascii="Marianne" w:eastAsia="Marianne" w:hAnsi="Marianne" w:cs="Marianne"/>
                <w:b/>
                <w:color w:val="000000"/>
              </w:rPr>
              <w:t xml:space="preserve">Les actions des éventuelles autres Cordées auxquelles participe l’établissement. </w:t>
            </w:r>
          </w:p>
          <w:p w14:paraId="14978EBC" w14:textId="77777777" w:rsidR="001B2224" w:rsidRDefault="001B2224">
            <w:pPr>
              <w:rPr>
                <w:rFonts w:ascii="Marianne" w:eastAsia="Marianne" w:hAnsi="Marianne" w:cs="Marianne"/>
                <w:color w:val="000000"/>
                <w:highlight w:val="yellow"/>
              </w:rPr>
            </w:pPr>
          </w:p>
          <w:p w14:paraId="154B7A32" w14:textId="77777777" w:rsidR="001B2224" w:rsidRDefault="001B2224">
            <w:pPr>
              <w:rPr>
                <w:rFonts w:ascii="Marianne" w:eastAsia="Marianne" w:hAnsi="Marianne" w:cs="Marianne"/>
                <w:color w:val="000000"/>
                <w:highlight w:val="yellow"/>
              </w:rPr>
            </w:pPr>
          </w:p>
          <w:p w14:paraId="0B9B96FA" w14:textId="77777777" w:rsidR="001B2224" w:rsidRDefault="001B2224">
            <w:pPr>
              <w:rPr>
                <w:rFonts w:ascii="Marianne" w:eastAsia="Marianne" w:hAnsi="Marianne" w:cs="Marianne"/>
                <w:color w:val="000000"/>
                <w:highlight w:val="yellow"/>
              </w:rPr>
            </w:pPr>
          </w:p>
          <w:p w14:paraId="6AFB9AE2" w14:textId="77777777" w:rsidR="001B2224" w:rsidRDefault="001B2224">
            <w:pPr>
              <w:rPr>
                <w:rFonts w:ascii="Marianne" w:eastAsia="Marianne" w:hAnsi="Marianne" w:cs="Marianne"/>
                <w:color w:val="000000"/>
                <w:highlight w:val="yellow"/>
              </w:rPr>
            </w:pPr>
          </w:p>
          <w:p w14:paraId="5171B46E" w14:textId="77777777" w:rsidR="001B2224" w:rsidRDefault="001B2224">
            <w:pPr>
              <w:rPr>
                <w:rFonts w:ascii="Marianne" w:eastAsia="Marianne" w:hAnsi="Marianne" w:cs="Marianne"/>
                <w:color w:val="000000"/>
                <w:highlight w:val="yellow"/>
              </w:rPr>
            </w:pPr>
          </w:p>
          <w:p w14:paraId="1223C232" w14:textId="77777777" w:rsidR="001B2224" w:rsidRDefault="00CE41D3">
            <w:pPr>
              <w:rPr>
                <w:rFonts w:ascii="Marianne" w:eastAsia="Marianne" w:hAnsi="Marianne" w:cs="Marianne"/>
                <w:i/>
                <w:color w:val="000000"/>
                <w:sz w:val="18"/>
                <w:szCs w:val="18"/>
                <w:highlight w:val="yellow"/>
              </w:rPr>
            </w:pPr>
            <w:r>
              <w:rPr>
                <w:rFonts w:ascii="Marianne" w:eastAsia="Marianne" w:hAnsi="Marianne" w:cs="Marianne"/>
                <w:b/>
                <w:i/>
                <w:color w:val="000000"/>
                <w:sz w:val="18"/>
                <w:szCs w:val="18"/>
              </w:rPr>
              <w:t xml:space="preserve"> </w:t>
            </w:r>
          </w:p>
        </w:tc>
      </w:tr>
    </w:tbl>
    <w:p w14:paraId="53CF1B96" w14:textId="77777777" w:rsidR="001B2224" w:rsidRDefault="001B2224">
      <w:pPr>
        <w:rPr>
          <w:rFonts w:ascii="Marianne" w:eastAsia="Marianne" w:hAnsi="Marianne" w:cs="Marianne"/>
          <w:b/>
          <w:color w:val="000000"/>
          <w:highlight w:val="yellow"/>
        </w:rPr>
      </w:pPr>
    </w:p>
    <w:tbl>
      <w:tblPr>
        <w:tblW w:w="10456" w:type="dxa"/>
        <w:tblLayout w:type="fixed"/>
        <w:tblLook w:val="0400" w:firstRow="0" w:lastRow="0" w:firstColumn="0" w:lastColumn="0" w:noHBand="0" w:noVBand="1"/>
      </w:tblPr>
      <w:tblGrid>
        <w:gridCol w:w="10456"/>
      </w:tblGrid>
      <w:tr w:rsidR="001B2224" w14:paraId="0DBEBEDB" w14:textId="77777777">
        <w:tc>
          <w:tcPr>
            <w:tcW w:w="10456" w:type="dxa"/>
            <w:tcBorders>
              <w:top w:val="single" w:sz="4" w:space="0" w:color="C4DFB2"/>
              <w:left w:val="single" w:sz="4" w:space="0" w:color="C4DFB2"/>
              <w:bottom w:val="single" w:sz="4" w:space="0" w:color="C4DFB2"/>
              <w:right w:val="single" w:sz="4" w:space="0" w:color="C4DFB2"/>
            </w:tcBorders>
            <w:shd w:val="clear" w:color="auto" w:fill="2E75B5"/>
          </w:tcPr>
          <w:p w14:paraId="4B621B51" w14:textId="77777777" w:rsidR="001B2224" w:rsidRDefault="00CE41D3">
            <w:pPr>
              <w:rPr>
                <w:rFonts w:ascii="Marianne" w:eastAsia="Marianne" w:hAnsi="Marianne" w:cs="Marianne"/>
                <w:b/>
                <w:color w:val="FFFFFF"/>
                <w:highlight w:val="yellow"/>
              </w:rPr>
            </w:pPr>
            <w:r>
              <w:rPr>
                <w:rFonts w:ascii="Marianne" w:eastAsia="Marianne" w:hAnsi="Marianne" w:cs="Marianne"/>
                <w:b/>
                <w:color w:val="FFFFFF"/>
              </w:rPr>
              <w:t xml:space="preserve">Modalités de recrutement des </w:t>
            </w:r>
            <w:r>
              <w:rPr>
                <w:rFonts w:ascii="Marianne" w:eastAsia="Marianne" w:hAnsi="Marianne" w:cs="Marianne"/>
                <w:b/>
                <w:color w:val="FFFFFF"/>
              </w:rPr>
              <w:t>élèves (</w:t>
            </w:r>
            <w:r>
              <w:rPr>
                <w:rFonts w:ascii="Marianne" w:eastAsia="Marianne" w:hAnsi="Marianne" w:cs="Marianne"/>
                <w:b/>
                <w:i/>
                <w:color w:val="FFFFFF"/>
              </w:rPr>
              <w:t xml:space="preserve">cf. fiche de présentation des cordées de la réussite pour les parents et les élèves : </w:t>
            </w:r>
            <w:hyperlink r:id="rId15">
              <w:r>
                <w:rPr>
                  <w:rFonts w:ascii="Marianne" w:eastAsia="Marianne" w:hAnsi="Marianne" w:cs="Marianne"/>
                  <w:b/>
                  <w:i/>
                  <w:color w:val="FFFFFF"/>
                  <w:u w:val="single"/>
                </w:rPr>
                <w:t>https://eduscol.education.fr/document/7214/download</w:t>
              </w:r>
            </w:hyperlink>
            <w:r>
              <w:rPr>
                <w:rFonts w:ascii="Marianne" w:eastAsia="Marianne" w:hAnsi="Marianne" w:cs="Marianne"/>
                <w:b/>
                <w:color w:val="FFFFFF"/>
              </w:rPr>
              <w:t xml:space="preserve"> )</w:t>
            </w:r>
          </w:p>
        </w:tc>
      </w:tr>
      <w:tr w:rsidR="001B2224" w14:paraId="0551D72B" w14:textId="77777777">
        <w:tc>
          <w:tcPr>
            <w:tcW w:w="10456" w:type="dxa"/>
            <w:tcBorders>
              <w:top w:val="single" w:sz="4" w:space="0" w:color="C4DFB2"/>
              <w:left w:val="single" w:sz="4" w:space="0" w:color="C4DFB2"/>
              <w:bottom w:val="single" w:sz="4" w:space="0" w:color="C4DFB2"/>
              <w:right w:val="single" w:sz="4" w:space="0" w:color="C4DFB2"/>
            </w:tcBorders>
            <w:shd w:val="clear" w:color="auto" w:fill="auto"/>
          </w:tcPr>
          <w:p w14:paraId="69AC9586" w14:textId="77777777" w:rsidR="001B2224" w:rsidRDefault="00CE41D3">
            <w:pPr>
              <w:rPr>
                <w:rFonts w:ascii="Marianne" w:eastAsia="Marianne" w:hAnsi="Marianne" w:cs="Marianne"/>
                <w:color w:val="000000"/>
                <w:highlight w:val="yellow"/>
              </w:rPr>
            </w:pPr>
            <w:r>
              <w:rPr>
                <w:rFonts w:ascii="Marianne" w:eastAsia="Marianne" w:hAnsi="Marianne" w:cs="Marianne"/>
                <w:b/>
                <w:color w:val="000000"/>
              </w:rPr>
              <w:t>Indiquez les modalités de communicat</w:t>
            </w:r>
            <w:r>
              <w:rPr>
                <w:rFonts w:ascii="Marianne" w:eastAsia="Marianne" w:hAnsi="Marianne" w:cs="Marianne"/>
                <w:b/>
                <w:color w:val="000000"/>
              </w:rPr>
              <w:t>ion aux familles, de repérage des élèves et de mise en place du programme d’actions proposé à l’élève.</w:t>
            </w:r>
          </w:p>
          <w:p w14:paraId="1CF117D7" w14:textId="77777777" w:rsidR="001B2224" w:rsidRDefault="001B2224">
            <w:pPr>
              <w:rPr>
                <w:rFonts w:ascii="Marianne" w:eastAsia="Marianne" w:hAnsi="Marianne" w:cs="Marianne"/>
                <w:color w:val="000000"/>
                <w:highlight w:val="yellow"/>
              </w:rPr>
            </w:pPr>
          </w:p>
          <w:p w14:paraId="682C44A2" w14:textId="77777777" w:rsidR="001B2224" w:rsidRDefault="001B2224">
            <w:pPr>
              <w:rPr>
                <w:rFonts w:ascii="Marianne" w:eastAsia="Marianne" w:hAnsi="Marianne" w:cs="Marianne"/>
                <w:color w:val="000000"/>
                <w:highlight w:val="yellow"/>
              </w:rPr>
            </w:pPr>
          </w:p>
        </w:tc>
      </w:tr>
    </w:tbl>
    <w:p w14:paraId="2FB837B5" w14:textId="77777777" w:rsidR="001B2224" w:rsidRDefault="001B2224">
      <w:pPr>
        <w:rPr>
          <w:rFonts w:ascii="Marianne" w:eastAsia="Marianne" w:hAnsi="Marianne" w:cs="Marianne"/>
          <w:b/>
          <w:color w:val="000000"/>
          <w:highlight w:val="yellow"/>
        </w:rPr>
      </w:pPr>
    </w:p>
    <w:tbl>
      <w:tblPr>
        <w:tblW w:w="10456" w:type="dxa"/>
        <w:tblLayout w:type="fixed"/>
        <w:tblLook w:val="0400" w:firstRow="0" w:lastRow="0" w:firstColumn="0" w:lastColumn="0" w:noHBand="0" w:noVBand="1"/>
      </w:tblPr>
      <w:tblGrid>
        <w:gridCol w:w="10456"/>
      </w:tblGrid>
      <w:tr w:rsidR="001B2224" w14:paraId="65AA01BF" w14:textId="77777777">
        <w:tc>
          <w:tcPr>
            <w:tcW w:w="10456" w:type="dxa"/>
            <w:tcBorders>
              <w:top w:val="single" w:sz="4" w:space="0" w:color="C4DFB2"/>
              <w:left w:val="single" w:sz="4" w:space="0" w:color="C4DFB2"/>
              <w:bottom w:val="single" w:sz="4" w:space="0" w:color="C4DFB2"/>
              <w:right w:val="single" w:sz="4" w:space="0" w:color="C4DFB2"/>
            </w:tcBorders>
            <w:shd w:val="clear" w:color="auto" w:fill="2E75B5"/>
          </w:tcPr>
          <w:p w14:paraId="493DDF3D" w14:textId="77777777" w:rsidR="001B2224" w:rsidRDefault="00CE41D3">
            <w:pPr>
              <w:rPr>
                <w:rFonts w:ascii="Marianne" w:eastAsia="Marianne" w:hAnsi="Marianne" w:cs="Marianne"/>
                <w:b/>
                <w:color w:val="FFFFFF"/>
                <w:highlight w:val="yellow"/>
              </w:rPr>
            </w:pPr>
            <w:r>
              <w:rPr>
                <w:rFonts w:ascii="Marianne" w:eastAsia="Marianne" w:hAnsi="Marianne" w:cs="Marianne"/>
                <w:b/>
                <w:color w:val="FFFFFF"/>
              </w:rPr>
              <w:t xml:space="preserve">Lien avec les familles </w:t>
            </w:r>
          </w:p>
        </w:tc>
      </w:tr>
      <w:tr w:rsidR="001B2224" w14:paraId="56797F11" w14:textId="77777777">
        <w:tc>
          <w:tcPr>
            <w:tcW w:w="10456" w:type="dxa"/>
            <w:tcBorders>
              <w:top w:val="single" w:sz="4" w:space="0" w:color="C4DFB2"/>
              <w:left w:val="single" w:sz="4" w:space="0" w:color="C4DFB2"/>
              <w:bottom w:val="single" w:sz="4" w:space="0" w:color="C4DFB2"/>
              <w:right w:val="single" w:sz="4" w:space="0" w:color="C4DFB2"/>
            </w:tcBorders>
            <w:shd w:val="clear" w:color="auto" w:fill="auto"/>
          </w:tcPr>
          <w:p w14:paraId="4611ED61" w14:textId="77777777" w:rsidR="001B2224" w:rsidRDefault="00CE41D3">
            <w:pPr>
              <w:rPr>
                <w:rFonts w:ascii="Marianne" w:eastAsia="Marianne" w:hAnsi="Marianne" w:cs="Marianne"/>
                <w:color w:val="000000"/>
                <w:highlight w:val="yellow"/>
              </w:rPr>
            </w:pPr>
            <w:r>
              <w:rPr>
                <w:rFonts w:ascii="Marianne" w:eastAsia="Marianne" w:hAnsi="Marianne" w:cs="Marianne"/>
                <w:b/>
                <w:color w:val="000000"/>
              </w:rPr>
              <w:t>Indiquez les modalités d‘échanges et de participation des familles dans le dispositif.</w:t>
            </w:r>
          </w:p>
          <w:p w14:paraId="38CC78C8" w14:textId="77777777" w:rsidR="001B2224" w:rsidRDefault="001B2224">
            <w:pPr>
              <w:rPr>
                <w:rFonts w:ascii="Marianne" w:eastAsia="Marianne" w:hAnsi="Marianne" w:cs="Marianne"/>
                <w:color w:val="000000"/>
                <w:highlight w:val="yellow"/>
              </w:rPr>
            </w:pPr>
          </w:p>
          <w:p w14:paraId="174262A1" w14:textId="77777777" w:rsidR="001B2224" w:rsidRDefault="001B2224">
            <w:pPr>
              <w:rPr>
                <w:rFonts w:ascii="Marianne" w:eastAsia="Marianne" w:hAnsi="Marianne" w:cs="Marianne"/>
                <w:color w:val="000000"/>
                <w:highlight w:val="yellow"/>
              </w:rPr>
            </w:pPr>
          </w:p>
          <w:p w14:paraId="68CE8963" w14:textId="77777777" w:rsidR="001B2224" w:rsidRDefault="001B2224">
            <w:pPr>
              <w:rPr>
                <w:rFonts w:ascii="Marianne" w:eastAsia="Marianne" w:hAnsi="Marianne" w:cs="Marianne"/>
                <w:color w:val="000000"/>
                <w:highlight w:val="yellow"/>
              </w:rPr>
            </w:pPr>
          </w:p>
        </w:tc>
      </w:tr>
    </w:tbl>
    <w:p w14:paraId="0E0CA2CB" w14:textId="77777777" w:rsidR="001B2224" w:rsidRDefault="001B2224">
      <w:pPr>
        <w:rPr>
          <w:rFonts w:ascii="Marianne" w:eastAsia="Marianne" w:hAnsi="Marianne" w:cs="Marianne"/>
          <w:b/>
          <w:color w:val="000000"/>
          <w:highlight w:val="yellow"/>
        </w:rPr>
      </w:pPr>
    </w:p>
    <w:tbl>
      <w:tblPr>
        <w:tblW w:w="10456" w:type="dxa"/>
        <w:tblLayout w:type="fixed"/>
        <w:tblLook w:val="0400" w:firstRow="0" w:lastRow="0" w:firstColumn="0" w:lastColumn="0" w:noHBand="0" w:noVBand="1"/>
      </w:tblPr>
      <w:tblGrid>
        <w:gridCol w:w="10456"/>
      </w:tblGrid>
      <w:tr w:rsidR="001B2224" w14:paraId="1B6E5F68" w14:textId="77777777">
        <w:tc>
          <w:tcPr>
            <w:tcW w:w="10456" w:type="dxa"/>
            <w:tcBorders>
              <w:top w:val="single" w:sz="4" w:space="0" w:color="C4DFB2"/>
              <w:left w:val="single" w:sz="4" w:space="0" w:color="C4DFB2"/>
              <w:bottom w:val="single" w:sz="4" w:space="0" w:color="C4DFB2"/>
              <w:right w:val="single" w:sz="4" w:space="0" w:color="C4DFB2"/>
            </w:tcBorders>
            <w:shd w:val="clear" w:color="auto" w:fill="2E75B5"/>
          </w:tcPr>
          <w:p w14:paraId="15CE03A4" w14:textId="77777777" w:rsidR="001B2224" w:rsidRDefault="00CE41D3">
            <w:pPr>
              <w:rPr>
                <w:rFonts w:ascii="Marianne" w:eastAsia="Marianne" w:hAnsi="Marianne" w:cs="Marianne"/>
                <w:b/>
                <w:color w:val="FFFFFF"/>
                <w:highlight w:val="yellow"/>
              </w:rPr>
            </w:pPr>
            <w:r>
              <w:rPr>
                <w:rFonts w:ascii="Marianne" w:eastAsia="Marianne" w:hAnsi="Marianne" w:cs="Marianne"/>
                <w:b/>
                <w:color w:val="FFFFFF"/>
              </w:rPr>
              <w:t xml:space="preserve">Partenariat </w:t>
            </w:r>
          </w:p>
        </w:tc>
      </w:tr>
      <w:tr w:rsidR="001B2224" w14:paraId="50966E2C" w14:textId="77777777">
        <w:tc>
          <w:tcPr>
            <w:tcW w:w="10456" w:type="dxa"/>
            <w:tcBorders>
              <w:top w:val="single" w:sz="4" w:space="0" w:color="C4DFB2"/>
              <w:left w:val="single" w:sz="4" w:space="0" w:color="C4DFB2"/>
              <w:bottom w:val="single" w:sz="4" w:space="0" w:color="C4DFB2"/>
              <w:right w:val="single" w:sz="4" w:space="0" w:color="C4DFB2"/>
            </w:tcBorders>
            <w:shd w:val="clear" w:color="auto" w:fill="auto"/>
          </w:tcPr>
          <w:p w14:paraId="744ECE6D" w14:textId="77777777" w:rsidR="001B2224" w:rsidRDefault="00CE41D3">
            <w:pPr>
              <w:rPr>
                <w:rFonts w:ascii="Marianne" w:eastAsia="Marianne" w:hAnsi="Marianne" w:cs="Marianne"/>
                <w:b/>
                <w:color w:val="000000"/>
              </w:rPr>
            </w:pPr>
            <w:r>
              <w:rPr>
                <w:rFonts w:ascii="Marianne" w:eastAsia="Marianne" w:hAnsi="Marianne" w:cs="Marianne"/>
                <w:b/>
                <w:color w:val="000000"/>
              </w:rPr>
              <w:t xml:space="preserve">Préciser les </w:t>
            </w:r>
            <w:r>
              <w:rPr>
                <w:rFonts w:ascii="Marianne" w:eastAsia="Marianne" w:hAnsi="Marianne" w:cs="Marianne"/>
                <w:b/>
                <w:color w:val="000000"/>
              </w:rPr>
              <w:t>partenaires que vous envisagez de solliciter.</w:t>
            </w:r>
          </w:p>
          <w:p w14:paraId="0E522DE7" w14:textId="77777777" w:rsidR="001B2224" w:rsidRDefault="001B2224">
            <w:pPr>
              <w:rPr>
                <w:rFonts w:ascii="Marianne" w:eastAsia="Marianne" w:hAnsi="Marianne" w:cs="Marianne"/>
                <w:color w:val="000000"/>
                <w:highlight w:val="yellow"/>
              </w:rPr>
            </w:pPr>
          </w:p>
          <w:p w14:paraId="01B7A59A" w14:textId="77777777" w:rsidR="001B2224" w:rsidRDefault="001B2224">
            <w:pPr>
              <w:rPr>
                <w:rFonts w:ascii="Marianne" w:eastAsia="Marianne" w:hAnsi="Marianne" w:cs="Marianne"/>
                <w:color w:val="000000"/>
                <w:highlight w:val="yellow"/>
              </w:rPr>
            </w:pPr>
          </w:p>
          <w:p w14:paraId="7D58BEA3" w14:textId="77777777" w:rsidR="001B2224" w:rsidRDefault="001B2224">
            <w:pPr>
              <w:rPr>
                <w:rFonts w:ascii="Marianne" w:eastAsia="Marianne" w:hAnsi="Marianne" w:cs="Marianne"/>
                <w:color w:val="000000"/>
                <w:highlight w:val="yellow"/>
              </w:rPr>
            </w:pPr>
          </w:p>
        </w:tc>
      </w:tr>
    </w:tbl>
    <w:p w14:paraId="360D819A" w14:textId="77777777" w:rsidR="001B2224" w:rsidRDefault="001B2224">
      <w:pPr>
        <w:rPr>
          <w:rFonts w:ascii="Marianne" w:eastAsia="Marianne" w:hAnsi="Marianne" w:cs="Marianne"/>
          <w:b/>
          <w:color w:val="000000"/>
          <w:highlight w:val="yellow"/>
        </w:rPr>
      </w:pPr>
    </w:p>
    <w:tbl>
      <w:tblPr>
        <w:tblW w:w="10456" w:type="dxa"/>
        <w:tblLayout w:type="fixed"/>
        <w:tblLook w:val="0400" w:firstRow="0" w:lastRow="0" w:firstColumn="0" w:lastColumn="0" w:noHBand="0" w:noVBand="1"/>
      </w:tblPr>
      <w:tblGrid>
        <w:gridCol w:w="10456"/>
      </w:tblGrid>
      <w:tr w:rsidR="001B2224" w14:paraId="700D22ED" w14:textId="77777777">
        <w:tc>
          <w:tcPr>
            <w:tcW w:w="10456" w:type="dxa"/>
            <w:tcBorders>
              <w:top w:val="single" w:sz="4" w:space="0" w:color="C4DFB2"/>
              <w:left w:val="single" w:sz="4" w:space="0" w:color="C4DFB2"/>
              <w:bottom w:val="single" w:sz="4" w:space="0" w:color="C4DFB2"/>
              <w:right w:val="single" w:sz="4" w:space="0" w:color="C4DFB2"/>
            </w:tcBorders>
            <w:shd w:val="clear" w:color="auto" w:fill="2E75B5"/>
          </w:tcPr>
          <w:p w14:paraId="3F31AED6" w14:textId="77777777" w:rsidR="001B2224" w:rsidRDefault="00CE41D3">
            <w:pPr>
              <w:rPr>
                <w:rFonts w:ascii="Marianne" w:eastAsia="Marianne" w:hAnsi="Marianne" w:cs="Marianne"/>
                <w:b/>
                <w:color w:val="FFFFFF"/>
                <w:highlight w:val="yellow"/>
              </w:rPr>
            </w:pPr>
            <w:r>
              <w:rPr>
                <w:rFonts w:ascii="Marianne" w:eastAsia="Marianne" w:hAnsi="Marianne" w:cs="Marianne"/>
                <w:b/>
                <w:color w:val="FFFFFF"/>
              </w:rPr>
              <w:t xml:space="preserve">Suivi et évaluation </w:t>
            </w:r>
          </w:p>
        </w:tc>
      </w:tr>
      <w:tr w:rsidR="001B2224" w14:paraId="59BE9266" w14:textId="77777777">
        <w:tc>
          <w:tcPr>
            <w:tcW w:w="10456" w:type="dxa"/>
            <w:tcBorders>
              <w:top w:val="single" w:sz="4" w:space="0" w:color="C4DFB2"/>
              <w:left w:val="single" w:sz="4" w:space="0" w:color="C4DFB2"/>
              <w:bottom w:val="single" w:sz="4" w:space="0" w:color="C4DFB2"/>
              <w:right w:val="single" w:sz="4" w:space="0" w:color="C4DFB2"/>
            </w:tcBorders>
            <w:shd w:val="clear" w:color="auto" w:fill="auto"/>
          </w:tcPr>
          <w:p w14:paraId="4301E079" w14:textId="77777777" w:rsidR="001B2224" w:rsidRDefault="00CE41D3">
            <w:pPr>
              <w:rPr>
                <w:rFonts w:ascii="Marianne" w:eastAsia="Marianne" w:hAnsi="Marianne" w:cs="Marianne"/>
                <w:b/>
                <w:color w:val="000000"/>
              </w:rPr>
            </w:pPr>
            <w:r>
              <w:rPr>
                <w:rFonts w:ascii="Marianne" w:eastAsia="Marianne" w:hAnsi="Marianne" w:cs="Marianne"/>
                <w:b/>
                <w:color w:val="000000"/>
              </w:rPr>
              <w:t>Indiquez les modalités :</w:t>
            </w:r>
          </w:p>
          <w:p w14:paraId="3A0D5DE5" w14:textId="77777777" w:rsidR="001B2224" w:rsidRDefault="00CE41D3">
            <w:pPr>
              <w:numPr>
                <w:ilvl w:val="0"/>
                <w:numId w:val="2"/>
              </w:numPr>
            </w:pPr>
            <w:proofErr w:type="gramStart"/>
            <w:r>
              <w:rPr>
                <w:rFonts w:ascii="Marianne" w:eastAsia="Marianne" w:hAnsi="Marianne" w:cs="Marianne"/>
                <w:b/>
                <w:color w:val="000000"/>
              </w:rPr>
              <w:t>d’évaluation</w:t>
            </w:r>
            <w:proofErr w:type="gramEnd"/>
            <w:r>
              <w:rPr>
                <w:rFonts w:ascii="Marianne" w:eastAsia="Marianne" w:hAnsi="Marianne" w:cs="Marianne"/>
                <w:b/>
                <w:color w:val="000000"/>
              </w:rPr>
              <w:t xml:space="preserve"> du </w:t>
            </w:r>
            <w:r>
              <w:rPr>
                <w:rFonts w:ascii="Marianne" w:eastAsia="Marianne" w:hAnsi="Marianne" w:cs="Marianne"/>
                <w:b/>
              </w:rPr>
              <w:t xml:space="preserve">projet de cordée et les indicateurs choisis pour l’évaluer, au regard des objectifs et besoins diagnostiqués des élèves, sur le plan </w:t>
            </w:r>
            <w:r>
              <w:rPr>
                <w:rFonts w:ascii="Marianne" w:eastAsia="Marianne" w:hAnsi="Marianne" w:cs="Marianne"/>
                <w:b/>
              </w:rPr>
              <w:t>quantitatif et qualitatif ;</w:t>
            </w:r>
          </w:p>
          <w:p w14:paraId="2DD7EF29" w14:textId="77777777" w:rsidR="001B2224" w:rsidRDefault="00CE41D3">
            <w:pPr>
              <w:numPr>
                <w:ilvl w:val="0"/>
                <w:numId w:val="2"/>
              </w:numPr>
            </w:pPr>
            <w:proofErr w:type="gramStart"/>
            <w:r>
              <w:rPr>
                <w:rFonts w:ascii="Marianne" w:eastAsia="Marianne" w:hAnsi="Marianne" w:cs="Marianne"/>
                <w:b/>
              </w:rPr>
              <w:t>du</w:t>
            </w:r>
            <w:proofErr w:type="gramEnd"/>
            <w:r>
              <w:rPr>
                <w:rFonts w:ascii="Marianne" w:eastAsia="Marianne" w:hAnsi="Marianne" w:cs="Marianne"/>
                <w:b/>
              </w:rPr>
              <w:t xml:space="preserve"> suivi des élèves à n+1 et au-delà….</w:t>
            </w:r>
          </w:p>
          <w:p w14:paraId="4FFED0FC" w14:textId="77777777" w:rsidR="001B2224" w:rsidRDefault="001B2224">
            <w:pPr>
              <w:rPr>
                <w:rFonts w:ascii="Marianne" w:eastAsia="Marianne" w:hAnsi="Marianne" w:cs="Marianne"/>
                <w:color w:val="000000"/>
              </w:rPr>
            </w:pPr>
          </w:p>
          <w:p w14:paraId="7DA42C42" w14:textId="77777777" w:rsidR="001B2224" w:rsidRDefault="001B2224">
            <w:pPr>
              <w:rPr>
                <w:rFonts w:ascii="Marianne" w:eastAsia="Marianne" w:hAnsi="Marianne" w:cs="Marianne"/>
                <w:color w:val="000000"/>
              </w:rPr>
            </w:pPr>
          </w:p>
          <w:p w14:paraId="1E42E294" w14:textId="77777777" w:rsidR="001B2224" w:rsidRDefault="001B2224">
            <w:pPr>
              <w:rPr>
                <w:rFonts w:ascii="Marianne" w:eastAsia="Marianne" w:hAnsi="Marianne" w:cs="Marianne"/>
                <w:color w:val="000000"/>
              </w:rPr>
            </w:pPr>
          </w:p>
          <w:p w14:paraId="06FB1253" w14:textId="77777777" w:rsidR="001B2224" w:rsidRDefault="00CE41D3">
            <w:pPr>
              <w:rPr>
                <w:rFonts w:ascii="Marianne" w:eastAsia="Marianne" w:hAnsi="Marianne" w:cs="Marianne"/>
                <w:i/>
                <w:color w:val="FF0000"/>
              </w:rPr>
            </w:pPr>
            <w:r>
              <w:rPr>
                <w:rFonts w:ascii="Marianne" w:eastAsia="Marianne" w:hAnsi="Marianne" w:cs="Marianne"/>
                <w:i/>
                <w:color w:val="FF0000"/>
              </w:rPr>
              <w:t>Sont attendus </w:t>
            </w:r>
            <w:proofErr w:type="gramStart"/>
            <w:r>
              <w:rPr>
                <w:rFonts w:ascii="Marianne" w:eastAsia="Marianne" w:hAnsi="Marianne" w:cs="Marianne"/>
                <w:i/>
                <w:color w:val="FF0000"/>
              </w:rPr>
              <w:t>a</w:t>
            </w:r>
            <w:proofErr w:type="gramEnd"/>
            <w:r>
              <w:rPr>
                <w:rFonts w:ascii="Marianne" w:eastAsia="Marianne" w:hAnsi="Marianne" w:cs="Marianne"/>
                <w:i/>
                <w:color w:val="FF0000"/>
              </w:rPr>
              <w:t xml:space="preserve"> </w:t>
            </w:r>
            <w:proofErr w:type="spellStart"/>
            <w:r>
              <w:rPr>
                <w:rFonts w:ascii="Marianne" w:eastAsia="Marianne" w:hAnsi="Marianne" w:cs="Marianne"/>
                <w:i/>
                <w:color w:val="FF0000"/>
              </w:rPr>
              <w:t>minima</w:t>
            </w:r>
            <w:proofErr w:type="spellEnd"/>
            <w:r>
              <w:rPr>
                <w:rFonts w:ascii="Marianne" w:eastAsia="Marianne" w:hAnsi="Marianne" w:cs="Marianne"/>
                <w:i/>
                <w:color w:val="FF0000"/>
              </w:rPr>
              <w:t xml:space="preserve"> les indicateurs suivants : </w:t>
            </w:r>
          </w:p>
          <w:p w14:paraId="68FAA35C" w14:textId="77777777" w:rsidR="001B2224" w:rsidRDefault="00CE41D3">
            <w:pPr>
              <w:numPr>
                <w:ilvl w:val="0"/>
                <w:numId w:val="3"/>
              </w:numPr>
              <w:rPr>
                <w:rFonts w:ascii="Marianne" w:eastAsia="Marianne" w:hAnsi="Marianne" w:cs="Marianne"/>
                <w:i/>
                <w:color w:val="FF0000"/>
              </w:rPr>
            </w:pPr>
            <w:r>
              <w:rPr>
                <w:rFonts w:ascii="Marianne" w:eastAsia="Marianne" w:hAnsi="Marianne" w:cs="Marianne"/>
                <w:i/>
                <w:color w:val="FF0000"/>
              </w:rPr>
              <w:t xml:space="preserve">Evolution du nombre effectif d’élèves encordés, dont issus de QPV, scolarisés en éducation prioritaire, en zone rurale isolée ou en </w:t>
            </w:r>
            <w:r>
              <w:rPr>
                <w:rFonts w:ascii="Marianne" w:eastAsia="Marianne" w:hAnsi="Marianne" w:cs="Marianne"/>
                <w:i/>
                <w:color w:val="FF0000"/>
              </w:rPr>
              <w:t>filières professionnelle ou technologique</w:t>
            </w:r>
          </w:p>
          <w:p w14:paraId="7259FCE0" w14:textId="77777777" w:rsidR="001B2224" w:rsidRDefault="001B2224">
            <w:pPr>
              <w:rPr>
                <w:rFonts w:ascii="Marianne" w:eastAsia="Marianne" w:hAnsi="Marianne" w:cs="Marianne"/>
                <w:i/>
                <w:color w:val="000000"/>
              </w:rPr>
            </w:pPr>
          </w:p>
          <w:p w14:paraId="01471244" w14:textId="77777777" w:rsidR="001B2224" w:rsidRDefault="00CE41D3">
            <w:pPr>
              <w:rPr>
                <w:rFonts w:ascii="Marianne" w:eastAsia="Marianne" w:hAnsi="Marianne" w:cs="Marianne"/>
                <w:i/>
                <w:color w:val="000000"/>
              </w:rPr>
            </w:pPr>
            <w:r>
              <w:rPr>
                <w:rFonts w:ascii="Marianne" w:eastAsia="Marianne" w:hAnsi="Marianne" w:cs="Marianne"/>
                <w:i/>
                <w:color w:val="000000"/>
              </w:rPr>
              <w:t>Exemples d’indicateurs d’impact complémentaires du projet de cordée :</w:t>
            </w:r>
          </w:p>
          <w:p w14:paraId="1E947BF8" w14:textId="77777777" w:rsidR="001B2224" w:rsidRDefault="00CE41D3">
            <w:pPr>
              <w:numPr>
                <w:ilvl w:val="0"/>
                <w:numId w:val="3"/>
              </w:numPr>
              <w:rPr>
                <w:rFonts w:ascii="Marianne" w:eastAsia="Marianne" w:hAnsi="Marianne" w:cs="Marianne"/>
                <w:i/>
                <w:color w:val="000000"/>
              </w:rPr>
            </w:pPr>
            <w:r>
              <w:rPr>
                <w:rFonts w:ascii="Marianne" w:eastAsia="Marianne" w:hAnsi="Marianne" w:cs="Marianne"/>
                <w:i/>
                <w:color w:val="000000"/>
              </w:rPr>
              <w:t>Indicateurs sur le devenir des élèves dans l’enseignement supérieur</w:t>
            </w:r>
          </w:p>
          <w:p w14:paraId="41649497" w14:textId="77777777" w:rsidR="001B2224" w:rsidRDefault="00CE41D3">
            <w:pPr>
              <w:numPr>
                <w:ilvl w:val="0"/>
                <w:numId w:val="3"/>
              </w:numPr>
              <w:rPr>
                <w:rFonts w:ascii="Marianne" w:eastAsia="Marianne" w:hAnsi="Marianne" w:cs="Marianne"/>
                <w:i/>
                <w:color w:val="000000"/>
              </w:rPr>
            </w:pPr>
            <w:r>
              <w:rPr>
                <w:rFonts w:ascii="Marianne" w:eastAsia="Marianne" w:hAnsi="Marianne" w:cs="Marianne"/>
                <w:i/>
                <w:color w:val="000000"/>
              </w:rPr>
              <w:t>Impacts directs sur le dispositif : taux de présence / absentéisme aux séan</w:t>
            </w:r>
            <w:r>
              <w:rPr>
                <w:rFonts w:ascii="Marianne" w:eastAsia="Marianne" w:hAnsi="Marianne" w:cs="Marianne"/>
                <w:i/>
                <w:color w:val="000000"/>
              </w:rPr>
              <w:t xml:space="preserve">ces de tutorat, taux d’abandon en cours d’année (et dans ce cas le motif d’abandon), taux de satisfaction auprès des élèves/tuteurs/partenaires ; </w:t>
            </w:r>
          </w:p>
          <w:p w14:paraId="4AA52C60" w14:textId="77777777" w:rsidR="001B2224" w:rsidRDefault="00CE41D3">
            <w:pPr>
              <w:numPr>
                <w:ilvl w:val="0"/>
                <w:numId w:val="3"/>
              </w:numPr>
              <w:rPr>
                <w:rFonts w:ascii="Marianne" w:eastAsia="Marianne" w:hAnsi="Marianne" w:cs="Marianne"/>
                <w:i/>
                <w:color w:val="000000"/>
              </w:rPr>
            </w:pPr>
            <w:r>
              <w:rPr>
                <w:rFonts w:ascii="Marianne" w:eastAsia="Marianne" w:hAnsi="Marianne" w:cs="Marianne"/>
                <w:i/>
                <w:color w:val="000000"/>
              </w:rPr>
              <w:t>Impact sur les parcours des jeunes : prévention du décrochage scolaire, prévention des violences scolaires, a</w:t>
            </w:r>
            <w:r>
              <w:rPr>
                <w:rFonts w:ascii="Marianne" w:eastAsia="Marianne" w:hAnsi="Marianne" w:cs="Marianne"/>
                <w:i/>
                <w:color w:val="000000"/>
              </w:rPr>
              <w:t xml:space="preserve">mélioration des résultats scolaires, diversification des choix scolaires/professionnels, stimulation de l’ouverture au monde et de l’émancipation ; </w:t>
            </w:r>
          </w:p>
          <w:p w14:paraId="3DA433FE" w14:textId="77777777" w:rsidR="001B2224" w:rsidRDefault="00CE41D3">
            <w:pPr>
              <w:numPr>
                <w:ilvl w:val="0"/>
                <w:numId w:val="3"/>
              </w:numPr>
              <w:rPr>
                <w:rFonts w:ascii="Marianne" w:eastAsia="Marianne" w:hAnsi="Marianne" w:cs="Marianne"/>
                <w:i/>
                <w:color w:val="000000"/>
              </w:rPr>
            </w:pPr>
            <w:r>
              <w:rPr>
                <w:rFonts w:ascii="Marianne" w:eastAsia="Marianne" w:hAnsi="Marianne" w:cs="Marianne"/>
                <w:i/>
                <w:color w:val="000000"/>
              </w:rPr>
              <w:t>Impacts sur les territoires : impacts sur le projet de territoire (dont notamment sur les dynamiques des ci</w:t>
            </w:r>
            <w:r>
              <w:rPr>
                <w:rFonts w:ascii="Marianne" w:eastAsia="Marianne" w:hAnsi="Marianne" w:cs="Marianne"/>
                <w:i/>
                <w:color w:val="000000"/>
              </w:rPr>
              <w:t xml:space="preserve">tés éducatives), sur les enjeux de la politique de la ville en termes de décloisonnement des acteurs et des populations (comment est favorisé leur accès aux dispositifs de droit commun ?) ; </w:t>
            </w:r>
          </w:p>
          <w:p w14:paraId="5F6B7E4C" w14:textId="77777777" w:rsidR="001B2224" w:rsidRDefault="00CE41D3">
            <w:pPr>
              <w:numPr>
                <w:ilvl w:val="0"/>
                <w:numId w:val="3"/>
              </w:numPr>
              <w:rPr>
                <w:rFonts w:ascii="Marianne" w:eastAsia="Marianne" w:hAnsi="Marianne" w:cs="Marianne"/>
                <w:i/>
                <w:color w:val="000000"/>
              </w:rPr>
            </w:pPr>
            <w:r>
              <w:rPr>
                <w:rFonts w:ascii="Marianne" w:eastAsia="Marianne" w:hAnsi="Marianne" w:cs="Marianne"/>
                <w:i/>
                <w:color w:val="000000"/>
              </w:rPr>
              <w:t xml:space="preserve">Impacts sur la mixité et l’égalité filles / garçons dans l’école </w:t>
            </w:r>
            <w:r>
              <w:rPr>
                <w:rFonts w:ascii="Marianne" w:eastAsia="Marianne" w:hAnsi="Marianne" w:cs="Marianne"/>
                <w:i/>
                <w:color w:val="000000"/>
              </w:rPr>
              <w:t>et en dehors.</w:t>
            </w:r>
          </w:p>
          <w:p w14:paraId="39D92072" w14:textId="77777777" w:rsidR="001B2224" w:rsidRDefault="00CE41D3">
            <w:pPr>
              <w:numPr>
                <w:ilvl w:val="0"/>
                <w:numId w:val="3"/>
              </w:numPr>
              <w:rPr>
                <w:color w:val="000000"/>
              </w:rPr>
            </w:pPr>
            <w:r>
              <w:rPr>
                <w:rFonts w:ascii="Marianne" w:eastAsia="Marianne" w:hAnsi="Marianne" w:cs="Marianne"/>
                <w:i/>
                <w:color w:val="000000"/>
              </w:rPr>
              <w:t>…</w:t>
            </w:r>
          </w:p>
        </w:tc>
      </w:tr>
    </w:tbl>
    <w:p w14:paraId="7F033CDA" w14:textId="77777777" w:rsidR="001B2224" w:rsidRDefault="001B2224">
      <w:pPr>
        <w:tabs>
          <w:tab w:val="right" w:pos="10466"/>
        </w:tabs>
        <w:rPr>
          <w:rFonts w:ascii="Marianne" w:eastAsia="Marianne" w:hAnsi="Marianne" w:cs="Marianne"/>
          <w:b/>
          <w:color w:val="000000"/>
        </w:rPr>
      </w:pPr>
    </w:p>
    <w:p w14:paraId="3A426351" w14:textId="3B56624B" w:rsidR="001B2224" w:rsidRDefault="001B2224">
      <w:pPr>
        <w:tabs>
          <w:tab w:val="right" w:pos="10466"/>
        </w:tabs>
        <w:rPr>
          <w:rFonts w:ascii="Marianne" w:eastAsia="Marianne" w:hAnsi="Marianne" w:cs="Marianne"/>
          <w:color w:val="000000"/>
        </w:rPr>
      </w:pPr>
    </w:p>
    <w:p w14:paraId="7C05B86D" w14:textId="02811DFF" w:rsidR="00B93D27" w:rsidRDefault="00B93D27">
      <w:pPr>
        <w:tabs>
          <w:tab w:val="right" w:pos="10466"/>
        </w:tabs>
        <w:rPr>
          <w:rFonts w:ascii="Marianne" w:eastAsia="Marianne" w:hAnsi="Marianne" w:cs="Marianne"/>
          <w:color w:val="000000"/>
        </w:rPr>
      </w:pPr>
    </w:p>
    <w:p w14:paraId="2E685E6F" w14:textId="74FB94E6" w:rsidR="00B93D27" w:rsidRDefault="00B93D27">
      <w:pPr>
        <w:tabs>
          <w:tab w:val="right" w:pos="10466"/>
        </w:tabs>
        <w:rPr>
          <w:rFonts w:ascii="Marianne" w:eastAsia="Marianne" w:hAnsi="Marianne" w:cs="Marianne"/>
          <w:color w:val="000000"/>
        </w:rPr>
      </w:pPr>
    </w:p>
    <w:p w14:paraId="728C44D2" w14:textId="77777777" w:rsidR="00B93D27" w:rsidRDefault="00B93D27">
      <w:pPr>
        <w:tabs>
          <w:tab w:val="right" w:pos="10466"/>
        </w:tabs>
        <w:rPr>
          <w:rFonts w:ascii="Marianne" w:eastAsia="Marianne" w:hAnsi="Marianne" w:cs="Marianne"/>
          <w:color w:val="000000"/>
        </w:rPr>
      </w:pPr>
    </w:p>
    <w:p w14:paraId="1FE8F877" w14:textId="77777777" w:rsidR="001B2224" w:rsidRDefault="00CE41D3">
      <w:pPr>
        <w:pBdr>
          <w:top w:val="single" w:sz="4" w:space="1" w:color="000000"/>
          <w:left w:val="single" w:sz="4" w:space="4" w:color="000000"/>
          <w:bottom w:val="single" w:sz="4" w:space="31" w:color="000000"/>
          <w:right w:val="single" w:sz="4" w:space="4" w:color="000000"/>
        </w:pBdr>
        <w:jc w:val="center"/>
        <w:rPr>
          <w:rFonts w:ascii="Marianne" w:eastAsia="Marianne" w:hAnsi="Marianne" w:cs="Marianne"/>
          <w:color w:val="2F5496"/>
          <w:sz w:val="24"/>
          <w:szCs w:val="24"/>
        </w:rPr>
      </w:pPr>
      <w:r>
        <w:rPr>
          <w:rFonts w:ascii="Marianne" w:eastAsia="Marianne" w:hAnsi="Marianne" w:cs="Marianne"/>
          <w:color w:val="2F5496"/>
          <w:sz w:val="24"/>
          <w:szCs w:val="24"/>
        </w:rPr>
        <w:t>Nom et contact des chefs d’établissement déclarant :</w:t>
      </w:r>
    </w:p>
    <w:p w14:paraId="47909F22" w14:textId="77777777" w:rsidR="001B2224" w:rsidRDefault="00CE41D3">
      <w:pPr>
        <w:pBdr>
          <w:top w:val="single" w:sz="4" w:space="1" w:color="000000"/>
          <w:left w:val="single" w:sz="4" w:space="4" w:color="000000"/>
          <w:bottom w:val="single" w:sz="4" w:space="31" w:color="000000"/>
          <w:right w:val="single" w:sz="4" w:space="4" w:color="000000"/>
        </w:pBdr>
        <w:rPr>
          <w:rFonts w:ascii="Marianne" w:eastAsia="Marianne" w:hAnsi="Marianne" w:cs="Marianne"/>
          <w:color w:val="2F5496"/>
          <w:sz w:val="24"/>
          <w:szCs w:val="24"/>
        </w:rPr>
      </w:pPr>
      <w:r>
        <w:rPr>
          <w:rFonts w:ascii="Marianne" w:eastAsia="Marianne" w:hAnsi="Marianne" w:cs="Marianne"/>
          <w:color w:val="2F5496"/>
          <w:sz w:val="24"/>
          <w:szCs w:val="24"/>
        </w:rPr>
        <w:t>-</w:t>
      </w:r>
    </w:p>
    <w:p w14:paraId="1235B425" w14:textId="77777777" w:rsidR="001B2224" w:rsidRDefault="00CE41D3">
      <w:pPr>
        <w:pBdr>
          <w:top w:val="single" w:sz="4" w:space="1" w:color="000000"/>
          <w:left w:val="single" w:sz="4" w:space="4" w:color="000000"/>
          <w:bottom w:val="single" w:sz="4" w:space="31" w:color="000000"/>
          <w:right w:val="single" w:sz="4" w:space="4" w:color="000000"/>
        </w:pBdr>
        <w:rPr>
          <w:rFonts w:ascii="Marianne" w:eastAsia="Marianne" w:hAnsi="Marianne" w:cs="Marianne"/>
          <w:color w:val="2F5496"/>
          <w:sz w:val="24"/>
          <w:szCs w:val="24"/>
        </w:rPr>
      </w:pPr>
      <w:r>
        <w:rPr>
          <w:rFonts w:ascii="Marianne" w:eastAsia="Marianne" w:hAnsi="Marianne" w:cs="Marianne"/>
          <w:color w:val="2F5496"/>
          <w:sz w:val="24"/>
          <w:szCs w:val="24"/>
        </w:rPr>
        <w:t>-</w:t>
      </w:r>
    </w:p>
    <w:p w14:paraId="314CAC49" w14:textId="77777777" w:rsidR="001B2224" w:rsidRDefault="00CE41D3">
      <w:pPr>
        <w:pBdr>
          <w:top w:val="single" w:sz="4" w:space="1" w:color="000000"/>
          <w:left w:val="single" w:sz="4" w:space="4" w:color="000000"/>
          <w:bottom w:val="single" w:sz="4" w:space="31" w:color="000000"/>
          <w:right w:val="single" w:sz="4" w:space="4" w:color="000000"/>
        </w:pBdr>
        <w:rPr>
          <w:rFonts w:ascii="Marianne" w:eastAsia="Marianne" w:hAnsi="Marianne" w:cs="Marianne"/>
          <w:color w:val="2F5496"/>
          <w:sz w:val="24"/>
          <w:szCs w:val="24"/>
        </w:rPr>
      </w:pPr>
      <w:r>
        <w:rPr>
          <w:rFonts w:ascii="Marianne" w:eastAsia="Marianne" w:hAnsi="Marianne" w:cs="Marianne"/>
          <w:color w:val="2F5496"/>
          <w:sz w:val="24"/>
          <w:szCs w:val="24"/>
        </w:rPr>
        <w:t>-</w:t>
      </w:r>
    </w:p>
    <w:p w14:paraId="657A32E0" w14:textId="77777777" w:rsidR="001B2224" w:rsidRDefault="00CE41D3">
      <w:pPr>
        <w:pBdr>
          <w:top w:val="single" w:sz="4" w:space="1" w:color="000000"/>
          <w:left w:val="single" w:sz="4" w:space="4" w:color="000000"/>
          <w:bottom w:val="single" w:sz="4" w:space="31" w:color="000000"/>
          <w:right w:val="single" w:sz="4" w:space="4" w:color="000000"/>
        </w:pBdr>
        <w:rPr>
          <w:rFonts w:ascii="Marianne" w:eastAsia="Marianne" w:hAnsi="Marianne" w:cs="Marianne"/>
          <w:color w:val="2F5496"/>
          <w:sz w:val="24"/>
          <w:szCs w:val="24"/>
        </w:rPr>
      </w:pPr>
      <w:r>
        <w:rPr>
          <w:rFonts w:ascii="Marianne" w:eastAsia="Marianne" w:hAnsi="Marianne" w:cs="Marianne"/>
          <w:color w:val="2F5496"/>
          <w:sz w:val="24"/>
          <w:szCs w:val="24"/>
        </w:rPr>
        <w:t>-</w:t>
      </w:r>
    </w:p>
    <w:p w14:paraId="1BFEAAB9" w14:textId="77777777" w:rsidR="001B2224" w:rsidRDefault="001B2224">
      <w:pPr>
        <w:pBdr>
          <w:top w:val="single" w:sz="4" w:space="1" w:color="000000"/>
          <w:left w:val="single" w:sz="4" w:space="4" w:color="000000"/>
          <w:bottom w:val="single" w:sz="4" w:space="31" w:color="000000"/>
          <w:right w:val="single" w:sz="4" w:space="4" w:color="000000"/>
        </w:pBdr>
        <w:rPr>
          <w:rFonts w:ascii="Marianne" w:eastAsia="Marianne" w:hAnsi="Marianne" w:cs="Marianne"/>
          <w:b/>
          <w:color w:val="000000"/>
          <w:sz w:val="24"/>
          <w:szCs w:val="24"/>
        </w:rPr>
      </w:pPr>
    </w:p>
    <w:sectPr w:rsidR="001B2224">
      <w:footerReference w:type="even" r:id="rId16"/>
      <w:footerReference w:type="default" r:id="rId17"/>
      <w:footerReference w:type="first" r:id="rId18"/>
      <w:pgSz w:w="11906" w:h="16838"/>
      <w:pgMar w:top="720" w:right="720" w:bottom="766" w:left="720" w:header="0" w:footer="709"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BC5AA" w14:textId="77777777" w:rsidR="00CE41D3" w:rsidRDefault="00CE41D3">
      <w:pPr>
        <w:spacing w:after="0" w:line="240" w:lineRule="auto"/>
      </w:pPr>
      <w:r>
        <w:separator/>
      </w:r>
    </w:p>
  </w:endnote>
  <w:endnote w:type="continuationSeparator" w:id="0">
    <w:p w14:paraId="4087AF13" w14:textId="77777777" w:rsidR="00CE41D3" w:rsidRDefault="00CE4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rlito">
    <w:altName w:val="Calibri"/>
    <w:panose1 w:val="020F0502020204030204"/>
    <w:charset w:val="01"/>
    <w:family w:val="swiss"/>
    <w:pitch w:val="variable"/>
    <w:sig w:usb0="E10002FF" w:usb1="5000ECFF" w:usb2="00000009" w:usb3="00000000" w:csb0="0000019F" w:csb1="00000000"/>
  </w:font>
  <w:font w:name="Noto Sans SC Regular">
    <w:panose1 w:val="00000000000000000000"/>
    <w:charset w:val="00"/>
    <w:family w:val="roman"/>
    <w:notTrueType/>
    <w:pitch w:val="default"/>
  </w:font>
  <w:font w:name="Marianne Medium">
    <w:panose1 w:val="02000000000000000000"/>
    <w:charset w:val="00"/>
    <w:family w:val="auto"/>
    <w:pitch w:val="variable"/>
    <w:sig w:usb0="0000000F" w:usb1="00000000" w:usb2="00000000" w:usb3="00000000" w:csb0="00000003" w:csb1="00000000"/>
  </w:font>
  <w:font w:name="Marianne">
    <w:panose1 w:val="02000000000000000000"/>
    <w:charset w:val="00"/>
    <w:family w:val="auto"/>
    <w:pitch w:val="variable"/>
    <w:sig w:usb0="0000000F"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F39C" w14:textId="77777777" w:rsidR="001B2224" w:rsidRDefault="001B222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9FC3C" w14:textId="77777777" w:rsidR="001B2224" w:rsidRDefault="00CE41D3">
    <w:pPr>
      <w:tabs>
        <w:tab w:val="center" w:pos="4536"/>
        <w:tab w:val="right" w:pos="9072"/>
      </w:tabs>
      <w:spacing w:after="0" w:line="240" w:lineRule="auto"/>
      <w:jc w:val="right"/>
      <w:rPr>
        <w:color w:val="000000"/>
      </w:rPr>
    </w:pPr>
    <w:r>
      <w:rPr>
        <w:color w:val="000000"/>
      </w:rPr>
      <w:fldChar w:fldCharType="begin"/>
    </w:r>
    <w:r>
      <w:rPr>
        <w:color w:val="000000"/>
      </w:rPr>
      <w:instrText xml:space="preserve"> PAGE </w:instrText>
    </w:r>
    <w:r>
      <w:rPr>
        <w:color w:val="000000"/>
      </w:rPr>
      <w:fldChar w:fldCharType="separate"/>
    </w:r>
    <w:r>
      <w:rPr>
        <w:color w:val="000000"/>
      </w:rPr>
      <w:t>6</w:t>
    </w:r>
    <w:r>
      <w:rPr>
        <w:color w:val="000000"/>
      </w:rPr>
      <w:fldChar w:fldCharType="end"/>
    </w:r>
  </w:p>
  <w:p w14:paraId="6E7E50E7" w14:textId="77777777" w:rsidR="001B2224" w:rsidRDefault="001B2224">
    <w:pP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9B630" w14:textId="77777777" w:rsidR="001B2224" w:rsidRDefault="00CE41D3">
    <w:pPr>
      <w:tabs>
        <w:tab w:val="center" w:pos="4536"/>
        <w:tab w:val="right" w:pos="9072"/>
      </w:tabs>
      <w:spacing w:after="0" w:line="240" w:lineRule="auto"/>
      <w:jc w:val="right"/>
      <w:rPr>
        <w:color w:val="000000"/>
      </w:rPr>
    </w:pPr>
    <w:r>
      <w:rPr>
        <w:color w:val="000000"/>
      </w:rPr>
      <w:fldChar w:fldCharType="begin"/>
    </w:r>
    <w:r>
      <w:rPr>
        <w:color w:val="000000"/>
      </w:rPr>
      <w:instrText xml:space="preserve"> PAGE </w:instrText>
    </w:r>
    <w:r>
      <w:rPr>
        <w:color w:val="000000"/>
      </w:rPr>
      <w:fldChar w:fldCharType="separate"/>
    </w:r>
    <w:r>
      <w:rPr>
        <w:color w:val="000000"/>
      </w:rPr>
      <w:t>6</w:t>
    </w:r>
    <w:r>
      <w:rPr>
        <w:color w:val="000000"/>
      </w:rPr>
      <w:fldChar w:fldCharType="end"/>
    </w:r>
  </w:p>
  <w:p w14:paraId="474F332B" w14:textId="77777777" w:rsidR="001B2224" w:rsidRDefault="001B2224">
    <w:pP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8A1FF" w14:textId="77777777" w:rsidR="00CE41D3" w:rsidRDefault="00CE41D3">
      <w:pPr>
        <w:spacing w:after="0" w:line="240" w:lineRule="auto"/>
      </w:pPr>
      <w:r>
        <w:separator/>
      </w:r>
    </w:p>
  </w:footnote>
  <w:footnote w:type="continuationSeparator" w:id="0">
    <w:p w14:paraId="2F30D2AF" w14:textId="77777777" w:rsidR="00CE41D3" w:rsidRDefault="00CE41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05DDB"/>
    <w:multiLevelType w:val="multilevel"/>
    <w:tmpl w:val="B1BAA63A"/>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 w15:restartNumberingAfterBreak="0">
    <w:nsid w:val="40622B7A"/>
    <w:multiLevelType w:val="multilevel"/>
    <w:tmpl w:val="5D6084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19509D6"/>
    <w:multiLevelType w:val="multilevel"/>
    <w:tmpl w:val="FF1A3644"/>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15:restartNumberingAfterBreak="0">
    <w:nsid w:val="5C9634C1"/>
    <w:multiLevelType w:val="multilevel"/>
    <w:tmpl w:val="09041F3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decimal"/>
      <w:lvlText w:val="%2."/>
      <w:lvlJc w:val="left"/>
      <w:pPr>
        <w:tabs>
          <w:tab w:val="num" w:pos="0"/>
        </w:tabs>
        <w:ind w:left="1440" w:hanging="360"/>
      </w:p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224"/>
    <w:rsid w:val="001B2224"/>
    <w:rsid w:val="0070092E"/>
    <w:rsid w:val="009E7066"/>
    <w:rsid w:val="00B93D27"/>
    <w:rsid w:val="00C75F6B"/>
    <w:rsid w:val="00CE41D3"/>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0A327"/>
  <w15:docId w15:val="{59D5FBB7-84EF-4CB6-B657-E0D5FC49D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itre1">
    <w:name w:val="heading 1"/>
    <w:basedOn w:val="Normal"/>
    <w:next w:val="Normal"/>
    <w:qFormat/>
    <w:pPr>
      <w:keepNext/>
      <w:keepLines/>
      <w:spacing w:before="480" w:after="200"/>
      <w:outlineLvl w:val="0"/>
    </w:pPr>
    <w:rPr>
      <w:rFonts w:ascii="Arial" w:eastAsia="Arial" w:hAnsi="Arial" w:cs="Arial"/>
      <w:sz w:val="40"/>
      <w:szCs w:val="40"/>
    </w:rPr>
  </w:style>
  <w:style w:type="paragraph" w:styleId="Titre2">
    <w:name w:val="heading 2"/>
    <w:basedOn w:val="Normal"/>
    <w:next w:val="Normal"/>
    <w:qFormat/>
    <w:pPr>
      <w:keepNext/>
      <w:keepLines/>
      <w:spacing w:before="360" w:after="200"/>
      <w:outlineLvl w:val="1"/>
    </w:pPr>
    <w:rPr>
      <w:rFonts w:ascii="Arial" w:eastAsia="Arial" w:hAnsi="Arial" w:cs="Arial"/>
      <w:sz w:val="34"/>
      <w:szCs w:val="34"/>
    </w:rPr>
  </w:style>
  <w:style w:type="paragraph" w:styleId="Titre3">
    <w:name w:val="heading 3"/>
    <w:basedOn w:val="Normal"/>
    <w:next w:val="Normal"/>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qFormat/>
    <w:pPr>
      <w:keepNext/>
      <w:keepLines/>
      <w:spacing w:before="320" w:after="200"/>
      <w:outlineLvl w:val="3"/>
    </w:pPr>
    <w:rPr>
      <w:rFonts w:ascii="Arial" w:eastAsia="Arial" w:hAnsi="Arial" w:cs="Arial"/>
      <w:b/>
      <w:sz w:val="26"/>
      <w:szCs w:val="26"/>
    </w:rPr>
  </w:style>
  <w:style w:type="paragraph" w:styleId="Titre5">
    <w:name w:val="heading 5"/>
    <w:basedOn w:val="Normal"/>
    <w:next w:val="Normal"/>
    <w:qFormat/>
    <w:pPr>
      <w:keepNext/>
      <w:keepLines/>
      <w:spacing w:before="320" w:after="200"/>
      <w:outlineLvl w:val="4"/>
    </w:pPr>
    <w:rPr>
      <w:rFonts w:ascii="Arial" w:eastAsia="Arial" w:hAnsi="Arial" w:cs="Arial"/>
      <w:b/>
      <w:sz w:val="24"/>
      <w:szCs w:val="24"/>
    </w:rPr>
  </w:style>
  <w:style w:type="paragraph" w:styleId="Titre6">
    <w:name w:val="heading 6"/>
    <w:basedOn w:val="Normal"/>
    <w:next w:val="Normal"/>
    <w:qFormat/>
    <w:pPr>
      <w:keepNext/>
      <w:keepLines/>
      <w:spacing w:before="320" w:after="200"/>
      <w:outlineLvl w:val="5"/>
    </w:pPr>
    <w:rPr>
      <w:rFonts w:ascii="Arial" w:eastAsia="Arial" w:hAnsi="Arial" w:cs="Arial"/>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ommentaireCar">
    <w:name w:val="Commentaire Car"/>
    <w:basedOn w:val="Policepardfaut"/>
    <w:link w:val="Commentaire"/>
    <w:uiPriority w:val="99"/>
    <w:semiHidden/>
    <w:qFormat/>
    <w:rPr>
      <w:sz w:val="20"/>
      <w:szCs w:val="20"/>
    </w:rPr>
  </w:style>
  <w:style w:type="character" w:styleId="Marquedecommentaire">
    <w:name w:val="annotation reference"/>
    <w:basedOn w:val="Policepardfaut"/>
    <w:uiPriority w:val="99"/>
    <w:semiHidden/>
    <w:unhideWhenUsed/>
    <w:qFormat/>
    <w:rPr>
      <w:sz w:val="16"/>
      <w:szCs w:val="16"/>
    </w:rPr>
  </w:style>
  <w:style w:type="character" w:customStyle="1" w:styleId="TextedebullesCar">
    <w:name w:val="Texte de bulles Car"/>
    <w:basedOn w:val="Policepardfaut"/>
    <w:link w:val="Textedebulles"/>
    <w:uiPriority w:val="99"/>
    <w:semiHidden/>
    <w:qFormat/>
    <w:rsid w:val="00D51E82"/>
    <w:rPr>
      <w:rFonts w:ascii="Segoe UI" w:hAnsi="Segoe UI" w:cs="Segoe UI"/>
      <w:sz w:val="18"/>
      <w:szCs w:val="18"/>
    </w:rPr>
  </w:style>
  <w:style w:type="character" w:styleId="Lienhypertexte">
    <w:name w:val="Hyperlink"/>
    <w:basedOn w:val="Policepardfaut"/>
    <w:uiPriority w:val="99"/>
    <w:unhideWhenUsed/>
    <w:rsid w:val="002B15A9"/>
    <w:rPr>
      <w:color w:val="0000FF" w:themeColor="hyperlink"/>
      <w:u w:val="single"/>
    </w:rPr>
  </w:style>
  <w:style w:type="character" w:styleId="Mentionnonrsolue">
    <w:name w:val="Unresolved Mention"/>
    <w:basedOn w:val="Policepardfaut"/>
    <w:uiPriority w:val="99"/>
    <w:semiHidden/>
    <w:unhideWhenUsed/>
    <w:qFormat/>
    <w:rsid w:val="002B15A9"/>
    <w:rPr>
      <w:color w:val="605E5C"/>
      <w:shd w:val="clear" w:color="auto" w:fill="E1DFDD"/>
    </w:rPr>
  </w:style>
  <w:style w:type="paragraph" w:styleId="Titre">
    <w:name w:val="Title"/>
    <w:basedOn w:val="Normal"/>
    <w:next w:val="Corpsdetexte"/>
    <w:qFormat/>
    <w:pPr>
      <w:spacing w:before="300" w:after="200"/>
    </w:pPr>
    <w:rPr>
      <w:sz w:val="48"/>
      <w:szCs w:val="48"/>
    </w:rPr>
  </w:style>
  <w:style w:type="paragraph" w:styleId="Corpsdetexte">
    <w:name w:val="Body Text"/>
    <w:basedOn w:val="Normal"/>
    <w:pPr>
      <w:spacing w:after="140" w:line="276" w:lineRule="auto"/>
    </w:pPr>
  </w:style>
  <w:style w:type="paragraph" w:styleId="Liste">
    <w:name w:val="List"/>
    <w:basedOn w:val="Corpsdetexte"/>
    <w:rPr>
      <w:rFonts w:cs="Noto Sans"/>
    </w:rPr>
  </w:style>
  <w:style w:type="paragraph" w:styleId="Lgende">
    <w:name w:val="caption"/>
    <w:basedOn w:val="Normal"/>
    <w:qFormat/>
    <w:pPr>
      <w:suppressLineNumbers/>
      <w:spacing w:before="120" w:after="120"/>
    </w:pPr>
    <w:rPr>
      <w:rFonts w:cs="Noto Sans"/>
      <w:i/>
      <w:iCs/>
      <w:sz w:val="24"/>
      <w:szCs w:val="24"/>
    </w:rPr>
  </w:style>
  <w:style w:type="paragraph" w:customStyle="1" w:styleId="Index">
    <w:name w:val="Index"/>
    <w:basedOn w:val="Normal"/>
    <w:qFormat/>
    <w:pPr>
      <w:suppressLineNumbers/>
    </w:pPr>
    <w:rPr>
      <w:rFonts w:cs="Noto Sans"/>
    </w:rPr>
  </w:style>
  <w:style w:type="paragraph" w:customStyle="1" w:styleId="Titreuser">
    <w:name w:val="Titre (user)"/>
    <w:basedOn w:val="Normal"/>
    <w:next w:val="Corpsdetexte"/>
    <w:qFormat/>
    <w:pPr>
      <w:keepNext/>
      <w:spacing w:before="240" w:after="120"/>
    </w:pPr>
    <w:rPr>
      <w:rFonts w:ascii="Carlito" w:eastAsia="Noto Sans SC Regular" w:hAnsi="Carlito" w:cs="Noto Sans"/>
      <w:sz w:val="28"/>
      <w:szCs w:val="28"/>
    </w:rPr>
  </w:style>
  <w:style w:type="paragraph" w:styleId="Sous-titre">
    <w:name w:val="Subtitle"/>
    <w:basedOn w:val="Normal"/>
    <w:next w:val="Normal"/>
    <w:qFormat/>
    <w:pPr>
      <w:spacing w:before="200" w:after="200"/>
    </w:pPr>
    <w:rPr>
      <w:sz w:val="24"/>
      <w:szCs w:val="24"/>
    </w:rPr>
  </w:style>
  <w:style w:type="paragraph" w:styleId="Commentaire">
    <w:name w:val="annotation text"/>
    <w:basedOn w:val="Normal"/>
    <w:link w:val="CommentaireCar"/>
    <w:uiPriority w:val="99"/>
    <w:semiHidden/>
    <w:unhideWhenUsed/>
    <w:pPr>
      <w:spacing w:line="240" w:lineRule="auto"/>
    </w:pPr>
    <w:rPr>
      <w:sz w:val="20"/>
      <w:szCs w:val="20"/>
    </w:rPr>
  </w:style>
  <w:style w:type="paragraph" w:styleId="Textedebulles">
    <w:name w:val="Balloon Text"/>
    <w:basedOn w:val="Normal"/>
    <w:link w:val="TextedebullesCar"/>
    <w:uiPriority w:val="99"/>
    <w:semiHidden/>
    <w:unhideWhenUsed/>
    <w:qFormat/>
    <w:rsid w:val="00D51E82"/>
    <w:pPr>
      <w:spacing w:after="0" w:line="240" w:lineRule="auto"/>
    </w:pPr>
    <w:rPr>
      <w:rFonts w:ascii="Segoe UI" w:hAnsi="Segoe UI" w:cs="Segoe UI"/>
      <w:sz w:val="18"/>
      <w:szCs w:val="18"/>
    </w:rPr>
  </w:style>
  <w:style w:type="paragraph" w:styleId="Paragraphedeliste">
    <w:name w:val="List Paragraph"/>
    <w:basedOn w:val="Normal"/>
    <w:uiPriority w:val="34"/>
    <w:qFormat/>
    <w:rsid w:val="007B429E"/>
    <w:pPr>
      <w:ind w:left="720"/>
      <w:contextualSpacing/>
    </w:pPr>
  </w:style>
  <w:style w:type="paragraph" w:customStyle="1" w:styleId="Contenudecadreuser">
    <w:name w:val="Contenu de cadre (user)"/>
    <w:basedOn w:val="Normal"/>
    <w:qFormat/>
  </w:style>
  <w:style w:type="paragraph" w:customStyle="1" w:styleId="En-tteetpieddepageuser">
    <w:name w:val="En-tête et pied de page (user)"/>
    <w:basedOn w:val="Normal"/>
    <w:qFormat/>
  </w:style>
  <w:style w:type="paragraph" w:customStyle="1" w:styleId="En-tteetpieddepage">
    <w:name w:val="En-tête et pied de page"/>
    <w:basedOn w:val="Normal"/>
    <w:qFormat/>
  </w:style>
  <w:style w:type="paragraph" w:styleId="Pieddepage">
    <w:name w:val="footer"/>
    <w:basedOn w:val="En-tteetpieddepageuser"/>
  </w:style>
  <w:style w:type="paragraph" w:customStyle="1" w:styleId="Contenudecadre">
    <w:name w:val="Contenu de cadre"/>
    <w:basedOn w:val="Normal"/>
    <w:qFormat/>
  </w:style>
  <w:style w:type="numbering" w:customStyle="1" w:styleId="Pasdelisteuser">
    <w:name w:val="Pas de liste (user)"/>
    <w:uiPriority w:val="99"/>
    <w:semiHidden/>
    <w:unhideWhenUsed/>
    <w:qFormat/>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duscol.education.fr/document/7019/download"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uage02.apps.education.fr/index.php/s/6BdoLNQ8zr6ecG9"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eduscol.education.fr/document/7214/download"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duscol.education.fr/document/7010/download"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E7C6B-27F0-4104-AE14-A837C34F8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697</Words>
  <Characters>3834</Characters>
  <Application>Microsoft Office Word</Application>
  <DocSecurity>0</DocSecurity>
  <Lines>31</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Cassar</dc:creator>
  <dc:description/>
  <cp:lastModifiedBy>Montpion Cedric</cp:lastModifiedBy>
  <cp:revision>2</cp:revision>
  <cp:lastPrinted>2022-01-12T14:10:00Z</cp:lastPrinted>
  <dcterms:created xsi:type="dcterms:W3CDTF">2026-02-24T13:58:00Z</dcterms:created>
  <dcterms:modified xsi:type="dcterms:W3CDTF">2026-02-24T13:58:00Z</dcterms:modified>
  <dc:language>fr-FR</dc:language>
</cp:coreProperties>
</file>