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7A" w:rsidRPr="009D2519"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rPr>
          <w:b/>
          <w:bCs/>
          <w:sz w:val="32"/>
          <w:szCs w:val="32"/>
        </w:rPr>
      </w:pPr>
      <w:r w:rsidRPr="009D2519">
        <w:rPr>
          <w:b/>
          <w:bCs/>
          <w:sz w:val="32"/>
          <w:szCs w:val="32"/>
        </w:rPr>
        <w:t xml:space="preserve">B.T.S. Management Commercial Opérationnel - </w:t>
      </w:r>
      <w:r w:rsidRPr="009D2519">
        <w:rPr>
          <w:sz w:val="32"/>
          <w:szCs w:val="32"/>
        </w:rPr>
        <w:t>Session 2021</w:t>
      </w:r>
    </w:p>
    <w:p w:rsidR="0053797A"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rPr>
          <w:b/>
          <w:bCs/>
        </w:rPr>
      </w:pPr>
    </w:p>
    <w:p w:rsidR="0053797A" w:rsidRPr="00642D90"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rPr>
          <w:b/>
          <w:bCs/>
        </w:rPr>
      </w:pPr>
      <w:r w:rsidRPr="0053797A">
        <w:rPr>
          <w:b/>
          <w:bCs/>
        </w:rPr>
        <w:t>Épreuve facultative</w:t>
      </w:r>
      <w:r w:rsidR="00B53DE7">
        <w:rPr>
          <w:b/>
          <w:bCs/>
        </w:rPr>
        <w:t xml:space="preserve"> </w:t>
      </w:r>
      <w:r w:rsidRPr="0053797A">
        <w:rPr>
          <w:b/>
          <w:bCs/>
        </w:rPr>
        <w:t>– Reconnaissance de l'engagement des étudiants dans la vie associative</w:t>
      </w:r>
      <w:r>
        <w:rPr>
          <w:b/>
          <w:bCs/>
        </w:rPr>
        <w:t>, sociale ou professionnelle</w:t>
      </w:r>
    </w:p>
    <w:p w:rsidR="0053797A"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pPr>
    </w:p>
    <w:p w:rsidR="0053797A"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pPr>
      <w:r>
        <w:t>Epreuve obligatoire de référence : E41</w:t>
      </w:r>
      <w:r w:rsidR="00B53DE7">
        <w:t xml:space="preserve"> </w:t>
      </w:r>
      <w:bookmarkStart w:id="0" w:name="_GoBack"/>
      <w:bookmarkEnd w:id="0"/>
      <w:r>
        <w:t>- Développement de la relation client et vente conseil</w:t>
      </w:r>
    </w:p>
    <w:p w:rsidR="0053797A" w:rsidRPr="00642D90" w:rsidRDefault="0053797A" w:rsidP="009D2519">
      <w:pPr>
        <w:pBdr>
          <w:top w:val="single" w:sz="4" w:space="1" w:color="auto"/>
          <w:left w:val="single" w:sz="4" w:space="5" w:color="auto"/>
          <w:bottom w:val="single" w:sz="4" w:space="1" w:color="auto"/>
          <w:right w:val="single" w:sz="4" w:space="4" w:color="auto"/>
        </w:pBdr>
        <w:shd w:val="clear" w:color="auto" w:fill="F2F2F2" w:themeFill="background1" w:themeFillShade="F2"/>
        <w:jc w:val="center"/>
      </w:pPr>
    </w:p>
    <w:p w:rsidR="009828C1" w:rsidRDefault="009828C1"/>
    <w:p w:rsidR="006A0F83" w:rsidRDefault="006A0F83"/>
    <w:p w:rsidR="0053797A" w:rsidRDefault="0053797A"/>
    <w:p w:rsidR="00B6609C" w:rsidRDefault="003A20DE">
      <w:r w:rsidRPr="00B6609C">
        <w:rPr>
          <w:b/>
        </w:rPr>
        <w:t>Epreuve oral</w:t>
      </w:r>
      <w:r w:rsidR="00B6609C">
        <w:t>e</w:t>
      </w:r>
    </w:p>
    <w:p w:rsidR="003A20DE" w:rsidRDefault="00B6609C">
      <w:r>
        <w:t>Durée : 20 minutes sans préparation.</w:t>
      </w:r>
    </w:p>
    <w:p w:rsidR="003A20DE" w:rsidRDefault="003A20DE"/>
    <w:p w:rsidR="003A20DE" w:rsidRPr="00B6609C" w:rsidRDefault="003A20DE">
      <w:pPr>
        <w:rPr>
          <w:b/>
        </w:rPr>
      </w:pPr>
      <w:r w:rsidRPr="00B6609C">
        <w:rPr>
          <w:b/>
        </w:rPr>
        <w:t xml:space="preserve">Objectifs </w:t>
      </w:r>
    </w:p>
    <w:p w:rsidR="00C62C89" w:rsidRDefault="003A20DE" w:rsidP="00B6609C">
      <w:pPr>
        <w:jc w:val="both"/>
      </w:pPr>
      <w:r w:rsidRPr="003A20DE">
        <w:t xml:space="preserve">Cette épreuve vise à identifier les compétences, connaissances et aptitudes acquises par le candidat dans l’exercice des activités mentionnées à l’article L. 611-9 du code de l’éducation </w:t>
      </w:r>
      <w:r w:rsidRPr="003A20DE">
        <w:rPr>
          <w:b/>
        </w:rPr>
        <w:t>et</w:t>
      </w:r>
      <w:r w:rsidRPr="003A20DE">
        <w:t xml:space="preserve"> qui relèvent de celles prévues par le référentiel d’évaluation de la spécialité du diplôme de brevet de technicien supérieur </w:t>
      </w:r>
      <w:r>
        <w:t xml:space="preserve">Management Commercial Opérationnel </w:t>
      </w:r>
      <w:r w:rsidRPr="003A20DE">
        <w:t xml:space="preserve">pour laquelle le candidat demande sa reconnaissance « engagement étudiant ». </w:t>
      </w:r>
    </w:p>
    <w:p w:rsidR="00C62C89" w:rsidRDefault="00C62C89"/>
    <w:p w:rsidR="003A20DE" w:rsidRDefault="003A20DE">
      <w:r w:rsidRPr="003A20DE">
        <w:t xml:space="preserve">Cela peut concerner : </w:t>
      </w:r>
    </w:p>
    <w:p w:rsidR="003A20DE" w:rsidRDefault="003A20DE" w:rsidP="00B6609C">
      <w:pPr>
        <w:jc w:val="both"/>
      </w:pPr>
      <w:r w:rsidRPr="003A20DE">
        <w:t xml:space="preserve">– </w:t>
      </w:r>
      <w:r w:rsidRPr="00691D8A">
        <w:rPr>
          <w:b/>
        </w:rPr>
        <w:t xml:space="preserve">l’approfondissement </w:t>
      </w:r>
      <w:r w:rsidRPr="003A20DE">
        <w:t xml:space="preserve">des compétences évaluées à l’épreuve obligatoire </w:t>
      </w:r>
      <w:r>
        <w:t>E41- Développement de la relation client et vente conseil</w:t>
      </w:r>
      <w:r w:rsidR="00721F1C">
        <w:t> </w:t>
      </w:r>
    </w:p>
    <w:p w:rsidR="00191380" w:rsidRPr="00C62C89" w:rsidRDefault="00191380" w:rsidP="00C62C89">
      <w:pPr>
        <w:pStyle w:val="Paragraphedeliste"/>
        <w:numPr>
          <w:ilvl w:val="0"/>
          <w:numId w:val="3"/>
        </w:numPr>
      </w:pPr>
      <w:r w:rsidRPr="00C62C89">
        <w:t>Assu</w:t>
      </w:r>
      <w:r w:rsidR="00721F1C">
        <w:t>rer la veille informationnelle </w:t>
      </w:r>
    </w:p>
    <w:p w:rsidR="00191380" w:rsidRPr="00C62C89" w:rsidRDefault="00191380" w:rsidP="00C62C89">
      <w:pPr>
        <w:pStyle w:val="Paragraphedeliste"/>
        <w:numPr>
          <w:ilvl w:val="0"/>
          <w:numId w:val="3"/>
        </w:numPr>
      </w:pPr>
      <w:r w:rsidRPr="00C62C89">
        <w:t>Ré</w:t>
      </w:r>
      <w:r w:rsidR="00721F1C">
        <w:t>aliser des études commerciales </w:t>
      </w:r>
    </w:p>
    <w:p w:rsidR="00191380" w:rsidRPr="00191380" w:rsidRDefault="00721F1C" w:rsidP="00C62C89">
      <w:pPr>
        <w:pStyle w:val="Paragraphedeliste"/>
        <w:numPr>
          <w:ilvl w:val="0"/>
          <w:numId w:val="3"/>
        </w:numPr>
      </w:pPr>
      <w:r>
        <w:t>Vendre </w:t>
      </w:r>
    </w:p>
    <w:p w:rsidR="00191380" w:rsidRDefault="00191380" w:rsidP="00C62C89">
      <w:pPr>
        <w:pStyle w:val="Paragraphedeliste"/>
        <w:numPr>
          <w:ilvl w:val="0"/>
          <w:numId w:val="3"/>
        </w:numPr>
      </w:pPr>
      <w:r w:rsidRPr="00C62C89">
        <w:t xml:space="preserve">Entretenir la </w:t>
      </w:r>
      <w:r w:rsidR="00721F1C">
        <w:t>relation client</w:t>
      </w:r>
    </w:p>
    <w:p w:rsidR="00191380" w:rsidRDefault="00191380"/>
    <w:p w:rsidR="00C62C89" w:rsidRDefault="003A20DE" w:rsidP="00B6609C">
      <w:pPr>
        <w:jc w:val="both"/>
      </w:pPr>
      <w:r w:rsidRPr="003A20DE">
        <w:t xml:space="preserve">– </w:t>
      </w:r>
      <w:r w:rsidRPr="00691D8A">
        <w:rPr>
          <w:b/>
        </w:rPr>
        <w:t>le développement</w:t>
      </w:r>
      <w:r w:rsidRPr="003A20DE">
        <w:t xml:space="preserve"> de compétences spécifiques </w:t>
      </w:r>
      <w:r w:rsidR="00C62C89">
        <w:t xml:space="preserve">à un </w:t>
      </w:r>
      <w:r w:rsidR="00691D8A">
        <w:t>des</w:t>
      </w:r>
      <w:r w:rsidRPr="003A20DE">
        <w:t xml:space="preserve"> domaine</w:t>
      </w:r>
      <w:r>
        <w:t>s</w:t>
      </w:r>
      <w:r w:rsidRPr="003A20DE">
        <w:t xml:space="preserve"> ou activité</w:t>
      </w:r>
      <w:r w:rsidR="00691D8A">
        <w:t xml:space="preserve">s professionnelles </w:t>
      </w:r>
      <w:r w:rsidRPr="003A20DE">
        <w:t xml:space="preserve">du </w:t>
      </w:r>
      <w:r>
        <w:t>BTS MCO</w:t>
      </w:r>
      <w:r w:rsidR="00C62C89">
        <w:t> :</w:t>
      </w:r>
    </w:p>
    <w:p w:rsidR="00C62C89" w:rsidRDefault="00C62C89" w:rsidP="00C62C89">
      <w:pPr>
        <w:pStyle w:val="Paragraphedeliste"/>
        <w:numPr>
          <w:ilvl w:val="0"/>
          <w:numId w:val="5"/>
        </w:numPr>
        <w:ind w:left="709"/>
      </w:pPr>
      <w:r>
        <w:t>Développement de la re</w:t>
      </w:r>
      <w:r w:rsidR="00721F1C">
        <w:t>lation client et vente conseil </w:t>
      </w:r>
    </w:p>
    <w:p w:rsidR="00C62C89" w:rsidRDefault="00C62C89" w:rsidP="00C62C89">
      <w:pPr>
        <w:pStyle w:val="Paragraphedeliste"/>
        <w:numPr>
          <w:ilvl w:val="0"/>
          <w:numId w:val="4"/>
        </w:numPr>
        <w:ind w:left="709"/>
      </w:pPr>
      <w:r>
        <w:t>An</w:t>
      </w:r>
      <w:r w:rsidR="00191380">
        <w:t>imation et dynamisation de l</w:t>
      </w:r>
      <w:r w:rsidR="00721F1C">
        <w:t>’offre commerciale </w:t>
      </w:r>
    </w:p>
    <w:p w:rsidR="00C62C89" w:rsidRDefault="00721F1C" w:rsidP="00C62C89">
      <w:pPr>
        <w:pStyle w:val="Paragraphedeliste"/>
        <w:numPr>
          <w:ilvl w:val="0"/>
          <w:numId w:val="4"/>
        </w:numPr>
        <w:ind w:left="709"/>
      </w:pPr>
      <w:r>
        <w:t>Gestion opérationnelle </w:t>
      </w:r>
    </w:p>
    <w:p w:rsidR="003A20DE" w:rsidRDefault="00191380" w:rsidP="00C62C89">
      <w:pPr>
        <w:pStyle w:val="Paragraphedeliste"/>
        <w:numPr>
          <w:ilvl w:val="0"/>
          <w:numId w:val="4"/>
        </w:numPr>
        <w:ind w:left="709"/>
      </w:pPr>
      <w:r>
        <w:t>Management de l’équipe commerciale</w:t>
      </w:r>
    </w:p>
    <w:p w:rsidR="003A20DE" w:rsidRDefault="003A20DE"/>
    <w:p w:rsidR="00691D8A" w:rsidRPr="00B6609C" w:rsidRDefault="003A20DE">
      <w:pPr>
        <w:rPr>
          <w:b/>
        </w:rPr>
      </w:pPr>
      <w:r w:rsidRPr="00B6609C">
        <w:rPr>
          <w:b/>
        </w:rPr>
        <w:t xml:space="preserve">Critères d’évaluation </w:t>
      </w:r>
    </w:p>
    <w:p w:rsidR="00691D8A" w:rsidRDefault="00B6609C">
      <w:r>
        <w:t>A</w:t>
      </w:r>
      <w:r w:rsidR="003A20DE" w:rsidRPr="003A20DE">
        <w:t xml:space="preserve">ppropriation des compétences </w:t>
      </w:r>
      <w:r>
        <w:t>liées au domaine professionnel</w:t>
      </w:r>
    </w:p>
    <w:p w:rsidR="00691D8A" w:rsidRDefault="00B6609C">
      <w:r>
        <w:t>C</w:t>
      </w:r>
      <w:r w:rsidR="003A20DE" w:rsidRPr="003A20DE">
        <w:t>apacité à mettre en œuvre les métho</w:t>
      </w:r>
      <w:r>
        <w:t xml:space="preserve">des et outils </w:t>
      </w:r>
    </w:p>
    <w:p w:rsidR="00691D8A" w:rsidRDefault="00B6609C">
      <w:r>
        <w:t>Qu</w:t>
      </w:r>
      <w:r w:rsidR="003A20DE" w:rsidRPr="003A20DE">
        <w:t xml:space="preserve">alité de l’analyse  </w:t>
      </w:r>
    </w:p>
    <w:p w:rsidR="00691D8A" w:rsidRDefault="00B6609C">
      <w:r>
        <w:t>Q</w:t>
      </w:r>
      <w:r w:rsidR="003A20DE" w:rsidRPr="003A20DE">
        <w:t>ualité de la communication</w:t>
      </w:r>
    </w:p>
    <w:p w:rsidR="00B6609C" w:rsidRDefault="00B6609C"/>
    <w:p w:rsidR="00691D8A" w:rsidRDefault="003A20DE">
      <w:pPr>
        <w:rPr>
          <w:b/>
        </w:rPr>
      </w:pPr>
      <w:r w:rsidRPr="00B6609C">
        <w:rPr>
          <w:b/>
        </w:rPr>
        <w:t xml:space="preserve">Modalités d’évaluation </w:t>
      </w:r>
    </w:p>
    <w:p w:rsidR="00B6609C" w:rsidRPr="00B6609C" w:rsidRDefault="00B6609C">
      <w:pPr>
        <w:rPr>
          <w:b/>
        </w:rPr>
      </w:pPr>
    </w:p>
    <w:p w:rsidR="00691D8A" w:rsidRPr="00B6609C" w:rsidRDefault="003A20DE">
      <w:pPr>
        <w:rPr>
          <w:u w:val="single"/>
        </w:rPr>
      </w:pPr>
      <w:r w:rsidRPr="00B6609C">
        <w:rPr>
          <w:u w:val="single"/>
        </w:rPr>
        <w:t xml:space="preserve">Contrôle en cours de formation </w:t>
      </w:r>
    </w:p>
    <w:p w:rsidR="00691D8A" w:rsidRDefault="003A20DE" w:rsidP="00B6609C">
      <w:pPr>
        <w:jc w:val="both"/>
      </w:pPr>
      <w:r w:rsidRPr="003A20DE">
        <w:t xml:space="preserve">Il s’agit d’une situation d’évaluation orale d’une durée de 20 minutes qui prend la forme d’un exposé (10 minutes) puis d’un entretien avec la commission d’évaluation (10 minutes). Cette épreuve prend appui sur une fiche d’engagement étudiant, servant de support d’évaluation au jury, présentant une ou plusieurs activité(s) conduite(s) par le candidat. En l’absence de cette fiche, l’épreuve ne peut pas se dérouler. </w:t>
      </w:r>
    </w:p>
    <w:p w:rsidR="00691D8A" w:rsidRDefault="00691D8A"/>
    <w:p w:rsidR="006A0F83" w:rsidRDefault="006A0F83"/>
    <w:p w:rsidR="00691D8A" w:rsidRDefault="003A20DE">
      <w:r w:rsidRPr="003A20DE">
        <w:lastRenderedPageBreak/>
        <w:t xml:space="preserve">L’exposé doit intégrer : </w:t>
      </w:r>
    </w:p>
    <w:p w:rsidR="00691D8A" w:rsidRDefault="00E03342">
      <w:r>
        <w:t xml:space="preserve">– la présentation du contexte </w:t>
      </w:r>
    </w:p>
    <w:p w:rsidR="00691D8A" w:rsidRDefault="003A20DE">
      <w:r w:rsidRPr="003A20DE">
        <w:t>– la description e</w:t>
      </w:r>
      <w:r w:rsidR="00E03342">
        <w:t xml:space="preserve">t l’analyse de(s) activité(s) </w:t>
      </w:r>
    </w:p>
    <w:p w:rsidR="00691D8A" w:rsidRDefault="003A20DE">
      <w:r w:rsidRPr="003A20DE">
        <w:t>– la présentati</w:t>
      </w:r>
      <w:r w:rsidR="00E03342">
        <w:t>on des démarches et des outils</w:t>
      </w:r>
      <w:r w:rsidRPr="003A20DE">
        <w:t xml:space="preserve"> </w:t>
      </w:r>
    </w:p>
    <w:p w:rsidR="00691D8A" w:rsidRDefault="00E03342">
      <w:r>
        <w:t>– le bilan de(s) activité(s)</w:t>
      </w:r>
      <w:r w:rsidR="003A20DE" w:rsidRPr="003A20DE">
        <w:t xml:space="preserve"> </w:t>
      </w:r>
    </w:p>
    <w:p w:rsidR="00691D8A" w:rsidRDefault="003A20DE">
      <w:r w:rsidRPr="003A20DE">
        <w:t xml:space="preserve">– le </w:t>
      </w:r>
      <w:r w:rsidR="00E03342">
        <w:t>bilan des compétences acquises</w:t>
      </w:r>
    </w:p>
    <w:p w:rsidR="00691D8A" w:rsidRDefault="00691D8A"/>
    <w:p w:rsidR="00191380" w:rsidRDefault="003A20DE" w:rsidP="00B6609C">
      <w:pPr>
        <w:jc w:val="both"/>
      </w:pPr>
      <w:r w:rsidRPr="003A20DE">
        <w:t xml:space="preserve">La composition de la commission d’évaluation est la même que celle de l’épreuve obligatoire </w:t>
      </w:r>
      <w:r w:rsidR="00191380">
        <w:t>E41</w:t>
      </w:r>
      <w:r w:rsidRPr="003A20DE">
        <w:t xml:space="preserve">. </w:t>
      </w:r>
    </w:p>
    <w:p w:rsidR="00C62C89" w:rsidRDefault="00C62C89"/>
    <w:p w:rsidR="00191380" w:rsidRPr="00B6609C" w:rsidRDefault="003A20DE">
      <w:pPr>
        <w:rPr>
          <w:u w:val="single"/>
        </w:rPr>
      </w:pPr>
      <w:r w:rsidRPr="00B6609C">
        <w:rPr>
          <w:u w:val="single"/>
        </w:rPr>
        <w:t xml:space="preserve">Forme ponctuelle </w:t>
      </w:r>
    </w:p>
    <w:p w:rsidR="00191380" w:rsidRDefault="003A20DE" w:rsidP="00B6609C">
      <w:pPr>
        <w:jc w:val="both"/>
      </w:pPr>
      <w:r w:rsidRPr="003A20DE">
        <w:t xml:space="preserve">Il s’agit d’une situation d’évaluation orale d’une durée de 20 minutes qui prend la forme d’un exposé (10 minutes) puis d’un entretien avec la commission d’évaluation (10 minutes). </w:t>
      </w:r>
      <w:r w:rsidR="00CA4458">
        <w:t xml:space="preserve">Elle se déroule dans la continuité immédiate de l’épreuve E41. </w:t>
      </w:r>
      <w:r w:rsidRPr="003A20DE">
        <w:t xml:space="preserve">Cette épreuve prend appui sur une fiche d’engagement étudiant servant de support </w:t>
      </w:r>
      <w:r w:rsidR="00191380">
        <w:t>d</w:t>
      </w:r>
      <w:r w:rsidRPr="003A20DE">
        <w:t xml:space="preserve">’évaluation au jury, présentant une ou plusieurs activité(s) conduite(s) par le candidat. En l’absence de cette fiche, l’épreuve ne peut pas se dérouler. </w:t>
      </w:r>
    </w:p>
    <w:p w:rsidR="00191380" w:rsidRDefault="00191380"/>
    <w:p w:rsidR="00191380" w:rsidRDefault="003A20DE">
      <w:r w:rsidRPr="003A20DE">
        <w:t xml:space="preserve">L’exposé doit intégrer : </w:t>
      </w:r>
    </w:p>
    <w:p w:rsidR="00191380" w:rsidRDefault="00E03342">
      <w:r>
        <w:t xml:space="preserve">– la présentation du contexte </w:t>
      </w:r>
      <w:r w:rsidR="003A20DE" w:rsidRPr="003A20DE">
        <w:t xml:space="preserve"> </w:t>
      </w:r>
    </w:p>
    <w:p w:rsidR="00191380" w:rsidRDefault="003A20DE">
      <w:r w:rsidRPr="003A20DE">
        <w:t xml:space="preserve">– la description </w:t>
      </w:r>
      <w:r w:rsidR="00E03342">
        <w:t xml:space="preserve">et l’analyse de(s) activité(s) </w:t>
      </w:r>
      <w:r w:rsidRPr="003A20DE">
        <w:t xml:space="preserve"> </w:t>
      </w:r>
    </w:p>
    <w:p w:rsidR="00191380" w:rsidRDefault="003A20DE">
      <w:r w:rsidRPr="003A20DE">
        <w:t>– la présentati</w:t>
      </w:r>
      <w:r w:rsidR="00E03342">
        <w:t xml:space="preserve">on des démarches et des outils </w:t>
      </w:r>
      <w:r w:rsidRPr="003A20DE">
        <w:t xml:space="preserve"> </w:t>
      </w:r>
    </w:p>
    <w:p w:rsidR="00191380" w:rsidRDefault="00E03342">
      <w:r>
        <w:t>– le bilan de(s) activité(s)</w:t>
      </w:r>
      <w:r w:rsidR="003A20DE" w:rsidRPr="003A20DE">
        <w:t xml:space="preserve"> </w:t>
      </w:r>
    </w:p>
    <w:p w:rsidR="0053797A" w:rsidRDefault="003A20DE">
      <w:r w:rsidRPr="003A20DE">
        <w:t>– le bilan des compétences acquise</w:t>
      </w:r>
    </w:p>
    <w:p w:rsidR="0053797A" w:rsidRDefault="0053797A"/>
    <w:p w:rsidR="0053797A" w:rsidRDefault="00191380" w:rsidP="00B6609C">
      <w:pPr>
        <w:jc w:val="both"/>
      </w:pPr>
      <w:r>
        <w:t>La composition de la commission d’évaluation est la même que celle de l’épreuve obligatoire E41.</w:t>
      </w:r>
    </w:p>
    <w:p w:rsidR="00EF138F" w:rsidRDefault="00EF138F" w:rsidP="00EF138F">
      <w:pPr>
        <w:jc w:val="both"/>
        <w:rPr>
          <w:i/>
        </w:rPr>
      </w:pPr>
    </w:p>
    <w:p w:rsidR="00EF138F" w:rsidRDefault="00EF138F" w:rsidP="00EF138F">
      <w:pPr>
        <w:jc w:val="both"/>
        <w:rPr>
          <w:i/>
        </w:rPr>
      </w:pPr>
    </w:p>
    <w:p w:rsidR="00EF138F" w:rsidRDefault="00EF138F" w:rsidP="00EF138F">
      <w:pPr>
        <w:jc w:val="both"/>
        <w:rPr>
          <w:i/>
        </w:rPr>
      </w:pPr>
    </w:p>
    <w:p w:rsidR="0053797A" w:rsidRDefault="0053797A">
      <w:pPr>
        <w:spacing w:after="160" w:line="259" w:lineRule="auto"/>
      </w:pPr>
      <w:r>
        <w:br w:type="page"/>
      </w:r>
    </w:p>
    <w:p w:rsidR="0053797A" w:rsidRPr="0053797A" w:rsidRDefault="0053797A" w:rsidP="0053797A">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sidRPr="0053797A">
        <w:rPr>
          <w:rFonts w:eastAsia="Calibri"/>
          <w:b/>
          <w:sz w:val="28"/>
          <w:szCs w:val="28"/>
          <w:lang w:eastAsia="en-US"/>
        </w:rPr>
        <w:lastRenderedPageBreak/>
        <w:t>Formulaire de demande de reconnaissance de l'engagement étudiant</w:t>
      </w:r>
    </w:p>
    <w:p w:rsidR="0053797A" w:rsidRPr="0053797A" w:rsidRDefault="0053797A" w:rsidP="0053797A">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p>
    <w:p w:rsidR="0053797A" w:rsidRDefault="0053797A" w:rsidP="0053797A">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sidRPr="0053797A">
        <w:rPr>
          <w:rFonts w:eastAsia="Calibri"/>
          <w:b/>
          <w:sz w:val="28"/>
          <w:szCs w:val="28"/>
          <w:lang w:eastAsia="en-US"/>
        </w:rPr>
        <w:t>Candidat au brevet de technicien supérieur</w:t>
      </w:r>
      <w:r w:rsidR="00C62C89">
        <w:rPr>
          <w:rFonts w:eastAsia="Calibri"/>
          <w:b/>
          <w:sz w:val="28"/>
          <w:szCs w:val="28"/>
          <w:lang w:eastAsia="en-US"/>
        </w:rPr>
        <w:t xml:space="preserve"> </w:t>
      </w:r>
    </w:p>
    <w:p w:rsidR="00C62C89" w:rsidRDefault="00C62C89" w:rsidP="0053797A">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p>
    <w:p w:rsidR="00C62C89" w:rsidRDefault="00C62C89"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Pr>
          <w:rFonts w:eastAsia="Calibri"/>
          <w:b/>
          <w:sz w:val="28"/>
          <w:szCs w:val="28"/>
          <w:lang w:eastAsia="en-US"/>
        </w:rPr>
        <w:t>Management Commercial Opérationnel</w:t>
      </w:r>
    </w:p>
    <w:p w:rsidR="006A0F83" w:rsidRDefault="006A0F83"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p>
    <w:p w:rsidR="006A0F83" w:rsidRDefault="006A0F83"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Pr>
          <w:rFonts w:eastAsia="Calibri"/>
          <w:b/>
          <w:sz w:val="28"/>
          <w:szCs w:val="28"/>
          <w:lang w:eastAsia="en-US"/>
        </w:rPr>
        <w:t>E</w:t>
      </w:r>
      <w:r w:rsidR="00EF138F" w:rsidRPr="00EF138F">
        <w:rPr>
          <w:rFonts w:eastAsia="Calibri"/>
          <w:b/>
          <w:sz w:val="28"/>
          <w:szCs w:val="28"/>
          <w:lang w:eastAsia="en-US"/>
        </w:rPr>
        <w:t xml:space="preserve">preuve obligatoire </w:t>
      </w:r>
      <w:r>
        <w:rPr>
          <w:rFonts w:eastAsia="Calibri"/>
          <w:b/>
          <w:sz w:val="28"/>
          <w:szCs w:val="28"/>
          <w:lang w:eastAsia="en-US"/>
        </w:rPr>
        <w:t xml:space="preserve">concernée </w:t>
      </w:r>
      <w:r w:rsidR="00EF138F" w:rsidRPr="00EF138F">
        <w:rPr>
          <w:rFonts w:eastAsia="Calibri"/>
          <w:b/>
          <w:sz w:val="28"/>
          <w:szCs w:val="28"/>
          <w:lang w:eastAsia="en-US"/>
        </w:rPr>
        <w:t xml:space="preserve">: </w:t>
      </w:r>
    </w:p>
    <w:p w:rsidR="00EF138F" w:rsidRDefault="00EF138F"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sidRPr="00EF138F">
        <w:rPr>
          <w:rFonts w:eastAsia="Calibri"/>
          <w:b/>
          <w:sz w:val="28"/>
          <w:szCs w:val="28"/>
          <w:lang w:eastAsia="en-US"/>
        </w:rPr>
        <w:t>E41- Développement de la relation client et vente conseil</w:t>
      </w:r>
    </w:p>
    <w:p w:rsidR="00EF138F" w:rsidRDefault="00EF138F"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p>
    <w:p w:rsidR="00EF138F" w:rsidRDefault="009D2519"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r>
        <w:rPr>
          <w:rFonts w:eastAsia="Calibri"/>
          <w:b/>
          <w:sz w:val="28"/>
          <w:szCs w:val="28"/>
          <w:lang w:eastAsia="en-US"/>
        </w:rPr>
        <w:t>Session</w:t>
      </w:r>
      <w:r w:rsidR="00F8019E">
        <w:rPr>
          <w:rFonts w:eastAsia="Calibri"/>
          <w:b/>
          <w:sz w:val="28"/>
          <w:szCs w:val="28"/>
          <w:lang w:eastAsia="en-US"/>
        </w:rPr>
        <w:t xml:space="preserve"> 2021</w:t>
      </w:r>
    </w:p>
    <w:p w:rsidR="00EF138F" w:rsidRPr="0053797A" w:rsidRDefault="00EF138F" w:rsidP="00C62C89">
      <w:pPr>
        <w:pBdr>
          <w:top w:val="single" w:sz="4" w:space="1" w:color="auto"/>
          <w:left w:val="single" w:sz="4" w:space="4" w:color="auto"/>
          <w:bottom w:val="single" w:sz="4" w:space="1" w:color="auto"/>
          <w:right w:val="single" w:sz="4" w:space="4" w:color="auto"/>
        </w:pBdr>
        <w:spacing w:line="276" w:lineRule="auto"/>
        <w:jc w:val="center"/>
        <w:rPr>
          <w:rFonts w:eastAsia="Calibri"/>
          <w:b/>
          <w:sz w:val="28"/>
          <w:szCs w:val="28"/>
          <w:lang w:eastAsia="en-US"/>
        </w:rPr>
      </w:pPr>
    </w:p>
    <w:p w:rsidR="00EF138F" w:rsidRDefault="00EF138F" w:rsidP="00EF138F">
      <w:pPr>
        <w:jc w:val="both"/>
        <w:rPr>
          <w:i/>
        </w:rPr>
      </w:pPr>
    </w:p>
    <w:p w:rsidR="00EF138F" w:rsidRPr="0053797A" w:rsidRDefault="00EF138F" w:rsidP="00EF138F">
      <w:pPr>
        <w:jc w:val="both"/>
        <w:rPr>
          <w:i/>
        </w:rPr>
      </w:pPr>
      <w:r w:rsidRPr="0053797A">
        <w:rPr>
          <w:i/>
        </w:rPr>
        <w:t>La demande de validation est formulée par le candidat au plus tard à la date limite d’inscription à l’examen.</w:t>
      </w:r>
      <w:r>
        <w:rPr>
          <w:i/>
        </w:rPr>
        <w:t xml:space="preserve"> </w:t>
      </w:r>
      <w:r w:rsidRPr="0053797A">
        <w:rPr>
          <w:i/>
        </w:rPr>
        <w:t>La validation prend la forme d’une unité que le candidat présente à titre facultatif à la suite de l’épreuve obligatoire mentionnée par le référentiel d’évaluation de chaque spécialité du diplôme.</w:t>
      </w:r>
      <w:r>
        <w:rPr>
          <w:i/>
        </w:rPr>
        <w:t xml:space="preserve"> </w:t>
      </w:r>
      <w:r w:rsidRPr="0053797A">
        <w:rPr>
          <w:i/>
        </w:rPr>
        <w:t>Les mêmes activités ne peuvent donner lieu qu'à une seule validation des compétences, connaissances et aptitudes acquises. </w:t>
      </w:r>
    </w:p>
    <w:p w:rsid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Nom et prénom du candidat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Numéro d’inscri</w:t>
      </w:r>
      <w:r w:rsidR="00EF138F">
        <w:rPr>
          <w:rFonts w:eastAsia="Calibri"/>
          <w:lang w:eastAsia="en-US"/>
        </w:rPr>
        <w:t>ption</w:t>
      </w:r>
      <w:r w:rsidRPr="0053797A">
        <w:rPr>
          <w:rFonts w:eastAsia="Calibri"/>
          <w:lang w:eastAsia="en-US"/>
        </w:rPr>
        <w:t> :</w:t>
      </w:r>
    </w:p>
    <w:p w:rsidR="0053797A" w:rsidRPr="0053797A" w:rsidRDefault="0053797A" w:rsidP="0053797A">
      <w:pPr>
        <w:spacing w:line="276" w:lineRule="auto"/>
        <w:jc w:val="both"/>
        <w:rPr>
          <w:rFonts w:eastAsia="Calibri"/>
          <w:lang w:eastAsia="en-US"/>
        </w:rPr>
      </w:pPr>
    </w:p>
    <w:p w:rsidR="0053797A" w:rsidRDefault="0053797A" w:rsidP="00E03342">
      <w:pPr>
        <w:spacing w:line="276" w:lineRule="auto"/>
        <w:ind w:right="-370"/>
        <w:jc w:val="both"/>
        <w:rPr>
          <w:rFonts w:eastAsia="Calibri"/>
          <w:lang w:eastAsia="en-US"/>
        </w:rPr>
      </w:pPr>
      <w:r w:rsidRPr="0053797A">
        <w:rPr>
          <w:rFonts w:eastAsia="Calibri"/>
          <w:lang w:eastAsia="en-US"/>
        </w:rPr>
        <w:t xml:space="preserve">Nature de l’engagement justifiant la demande (bénévolat, activité professionnelle, service </w:t>
      </w:r>
      <w:r w:rsidR="00EF138F" w:rsidRPr="0053797A">
        <w:rPr>
          <w:rFonts w:eastAsia="Calibri"/>
          <w:lang w:eastAsia="en-US"/>
        </w:rPr>
        <w:t>civique, …</w:t>
      </w:r>
      <w:r w:rsidRPr="0053797A">
        <w:rPr>
          <w:rFonts w:eastAsia="Calibri"/>
          <w:lang w:eastAsia="en-US"/>
        </w:rPr>
        <w:t>) :</w:t>
      </w: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6A0F83" w:rsidRDefault="006A0F83" w:rsidP="0053797A">
      <w:pPr>
        <w:spacing w:line="276" w:lineRule="auto"/>
        <w:jc w:val="both"/>
        <w:rPr>
          <w:rFonts w:eastAsia="Calibri"/>
          <w:lang w:eastAsia="en-US"/>
        </w:rPr>
      </w:pPr>
    </w:p>
    <w:p w:rsidR="00EF138F" w:rsidRPr="0053797A" w:rsidRDefault="00EF138F"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b/>
          <w:u w:val="single"/>
          <w:lang w:eastAsia="en-US"/>
        </w:rPr>
      </w:pPr>
      <w:r w:rsidRPr="0053797A">
        <w:rPr>
          <w:rFonts w:eastAsia="Calibri"/>
          <w:b/>
          <w:u w:val="single"/>
          <w:lang w:eastAsia="en-US"/>
        </w:rPr>
        <w:t xml:space="preserve">Organisme d’accueil (association, </w:t>
      </w:r>
      <w:r w:rsidR="00EF138F" w:rsidRPr="0053797A">
        <w:rPr>
          <w:rFonts w:eastAsia="Calibri"/>
          <w:b/>
          <w:u w:val="single"/>
          <w:lang w:eastAsia="en-US"/>
        </w:rPr>
        <w:t>entreprise, …</w:t>
      </w:r>
      <w:r w:rsidRPr="0053797A">
        <w:rPr>
          <w:rFonts w:eastAsia="Calibri"/>
          <w:b/>
          <w:u w:val="single"/>
          <w:lang w:eastAsia="en-US"/>
        </w:rPr>
        <w:t>) :</w:t>
      </w:r>
    </w:p>
    <w:p w:rsidR="0053797A" w:rsidRPr="0053797A" w:rsidRDefault="0053797A" w:rsidP="0053797A">
      <w:pPr>
        <w:spacing w:line="276" w:lineRule="auto"/>
        <w:jc w:val="both"/>
        <w:rPr>
          <w:rFonts w:eastAsia="Calibri"/>
          <w:b/>
          <w:u w:val="single"/>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Nom de l’organisme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Adresse postale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Personne référente (prénom, nom, fonction, téléphone et adresse e-mail)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Période de l’engagement : du …/…/… au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Durée de l’engagement (précisez le nombre d’heures par semaine ou par mois) :</w:t>
      </w:r>
    </w:p>
    <w:p w:rsidR="0053797A" w:rsidRPr="0053797A" w:rsidRDefault="0053797A" w:rsidP="0053797A">
      <w:pPr>
        <w:spacing w:line="276" w:lineRule="auto"/>
        <w:jc w:val="both"/>
        <w:rPr>
          <w:rFonts w:eastAsia="Calibri"/>
          <w:lang w:eastAsia="en-US"/>
        </w:rPr>
      </w:pPr>
    </w:p>
    <w:p w:rsidR="0053797A" w:rsidRPr="0053797A" w:rsidRDefault="00EF138F" w:rsidP="006A0F83">
      <w:pPr>
        <w:spacing w:after="160" w:line="259" w:lineRule="auto"/>
        <w:rPr>
          <w:rFonts w:eastAsia="Calibri"/>
          <w:b/>
          <w:u w:val="single"/>
          <w:lang w:eastAsia="en-US"/>
        </w:rPr>
      </w:pPr>
      <w:r>
        <w:rPr>
          <w:rFonts w:eastAsia="Calibri"/>
          <w:lang w:eastAsia="en-US"/>
        </w:rPr>
        <w:br w:type="page"/>
      </w:r>
      <w:r w:rsidR="0053797A" w:rsidRPr="0053797A">
        <w:rPr>
          <w:rFonts w:eastAsia="Calibri"/>
          <w:b/>
          <w:u w:val="single"/>
          <w:lang w:eastAsia="en-US"/>
        </w:rPr>
        <w:t>Description de votre projet dans le cadre de votre engagement :</w:t>
      </w:r>
    </w:p>
    <w:p w:rsidR="0053797A" w:rsidRPr="0053797A" w:rsidRDefault="0053797A" w:rsidP="0053797A">
      <w:pPr>
        <w:spacing w:line="276" w:lineRule="auto"/>
        <w:jc w:val="both"/>
        <w:rPr>
          <w:rFonts w:eastAsia="Calibri"/>
          <w:b/>
          <w:u w:val="single"/>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Intitulé de la mission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Votre statut/ fonction (votre rôle)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Quelles sont vos activités/vos tâches :</w:t>
      </w:r>
    </w:p>
    <w:p w:rsidR="0053797A" w:rsidRDefault="0053797A"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Pr="0053797A" w:rsidRDefault="00EF138F"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Quelles sont les compétences que vous pensez avoir développées dans le cadre de votre mission, en lien notamment avec votre formation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p>
    <w:p w:rsidR="0053797A" w:rsidRDefault="0053797A"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Default="00EF138F" w:rsidP="0053797A">
      <w:pPr>
        <w:spacing w:line="276" w:lineRule="auto"/>
        <w:jc w:val="both"/>
        <w:rPr>
          <w:rFonts w:eastAsia="Calibri"/>
          <w:lang w:eastAsia="en-US"/>
        </w:rPr>
      </w:pPr>
    </w:p>
    <w:p w:rsidR="00EF138F" w:rsidRPr="0053797A" w:rsidRDefault="00EF138F" w:rsidP="0053797A">
      <w:pPr>
        <w:spacing w:line="276" w:lineRule="auto"/>
        <w:jc w:val="both"/>
        <w:rPr>
          <w:rFonts w:eastAsia="Calibri"/>
          <w:lang w:eastAsia="en-US"/>
        </w:rPr>
      </w:pPr>
    </w:p>
    <w:p w:rsidR="0053797A" w:rsidRPr="0053797A" w:rsidRDefault="0053797A" w:rsidP="0053797A">
      <w:pPr>
        <w:spacing w:line="276" w:lineRule="auto"/>
        <w:jc w:val="both"/>
        <w:rPr>
          <w:rFonts w:eastAsia="Calibri"/>
          <w:lang w:eastAsia="en-US"/>
        </w:rPr>
      </w:pPr>
      <w:r w:rsidRPr="0053797A">
        <w:rPr>
          <w:rFonts w:eastAsia="Calibri"/>
          <w:lang w:eastAsia="en-US"/>
        </w:rPr>
        <w:t>Je soussigné (e)</w:t>
      </w:r>
    </w:p>
    <w:p w:rsidR="0053797A" w:rsidRPr="0053797A" w:rsidRDefault="0053797A" w:rsidP="0053797A">
      <w:pPr>
        <w:spacing w:line="276" w:lineRule="auto"/>
        <w:jc w:val="both"/>
        <w:rPr>
          <w:rFonts w:eastAsia="Calibri"/>
          <w:lang w:eastAsia="en-US"/>
        </w:rPr>
      </w:pPr>
      <w:r w:rsidRPr="0053797A">
        <w:rPr>
          <w:rFonts w:eastAsia="Calibri"/>
          <w:lang w:eastAsia="en-US"/>
        </w:rPr>
        <w:t>M./ Mme</w:t>
      </w:r>
    </w:p>
    <w:p w:rsidR="0053797A" w:rsidRPr="0053797A" w:rsidRDefault="0053797A" w:rsidP="0053797A">
      <w:pPr>
        <w:spacing w:line="276" w:lineRule="auto"/>
        <w:jc w:val="both"/>
        <w:rPr>
          <w:rFonts w:eastAsia="Calibri"/>
          <w:lang w:eastAsia="en-US"/>
        </w:rPr>
      </w:pPr>
      <w:proofErr w:type="gramStart"/>
      <w:r w:rsidRPr="0053797A">
        <w:rPr>
          <w:rFonts w:eastAsia="Calibri"/>
          <w:lang w:eastAsia="en-US"/>
        </w:rPr>
        <w:t>atteste</w:t>
      </w:r>
      <w:proofErr w:type="gramEnd"/>
      <w:r w:rsidRPr="0053797A">
        <w:rPr>
          <w:rFonts w:eastAsia="Calibri"/>
          <w:lang w:eastAsia="en-US"/>
        </w:rPr>
        <w:t xml:space="preserve"> sur l’honneur de l’authenticité des éléments rapportés dans ce formulaire.</w:t>
      </w:r>
    </w:p>
    <w:p w:rsidR="006A0F83" w:rsidRDefault="006A0F83">
      <w:pPr>
        <w:spacing w:after="160" w:line="259" w:lineRule="auto"/>
        <w:rPr>
          <w:rFonts w:eastAsia="Calibri"/>
          <w:lang w:eastAsia="en-US"/>
        </w:rPr>
      </w:pPr>
      <w:r>
        <w:rPr>
          <w:rFonts w:eastAsia="Calibri"/>
          <w:lang w:eastAsia="en-US"/>
        </w:rPr>
        <w:br w:type="page"/>
      </w:r>
    </w:p>
    <w:p w:rsidR="0053797A" w:rsidRPr="0053797A" w:rsidRDefault="0053797A" w:rsidP="0053797A">
      <w:pPr>
        <w:spacing w:after="160" w:line="259" w:lineRule="auto"/>
        <w:rPr>
          <w:rFonts w:ascii="Arial" w:eastAsiaTheme="minorEastAsia" w:hAnsi="Arial" w:cs="Arial"/>
          <w:color w:val="4A5E81"/>
          <w:sz w:val="36"/>
          <w:szCs w:val="36"/>
          <w:shd w:val="clear" w:color="auto" w:fill="FFFFFF"/>
          <w:lang w:eastAsia="en-US"/>
        </w:rPr>
      </w:pPr>
    </w:p>
    <w:tbl>
      <w:tblPr>
        <w:tblpPr w:leftFromText="141" w:rightFromText="141" w:vertAnchor="text" w:horzAnchor="margin" w:tblpY="1921"/>
        <w:tblW w:w="9174" w:type="dxa"/>
        <w:tblLayout w:type="fixed"/>
        <w:tblCellMar>
          <w:left w:w="0" w:type="dxa"/>
          <w:right w:w="0" w:type="dxa"/>
        </w:tblCellMar>
        <w:tblLook w:val="04A0" w:firstRow="1" w:lastRow="0" w:firstColumn="1" w:lastColumn="0" w:noHBand="0" w:noVBand="1"/>
      </w:tblPr>
      <w:tblGrid>
        <w:gridCol w:w="2026"/>
        <w:gridCol w:w="3214"/>
        <w:gridCol w:w="1418"/>
        <w:gridCol w:w="2516"/>
      </w:tblGrid>
      <w:tr w:rsidR="0053797A" w:rsidRPr="0053797A" w:rsidTr="00D174F1">
        <w:trPr>
          <w:cantSplit/>
          <w:trHeight w:val="552"/>
        </w:trPr>
        <w:tc>
          <w:tcPr>
            <w:tcW w:w="2026" w:type="dxa"/>
            <w:tcBorders>
              <w:top w:val="single" w:sz="4" w:space="0" w:color="000000"/>
              <w:left w:val="single" w:sz="4" w:space="0" w:color="000000"/>
              <w:bottom w:val="nil"/>
              <w:right w:val="nil"/>
            </w:tcBorders>
            <w:hideMark/>
          </w:tcPr>
          <w:p w:rsidR="0053797A" w:rsidRPr="0053797A" w:rsidRDefault="00546963" w:rsidP="0053797A">
            <w:pPr>
              <w:snapToGrid w:val="0"/>
              <w:spacing w:after="160" w:line="259" w:lineRule="auto"/>
              <w:rPr>
                <w:rFonts w:asciiTheme="minorHAnsi" w:eastAsia="Calibri" w:hAnsiTheme="minorHAnsi"/>
                <w:b/>
                <w:szCs w:val="20"/>
                <w:lang w:eastAsia="en-US"/>
              </w:rPr>
            </w:pPr>
            <w:r>
              <w:rPr>
                <w:rFonts w:asciiTheme="minorHAnsi" w:eastAsia="Calibri" w:hAnsiTheme="minorHAnsi"/>
                <w:b/>
                <w:szCs w:val="22"/>
                <w:lang w:eastAsia="en-US"/>
              </w:rPr>
              <w:t xml:space="preserve"> </w:t>
            </w:r>
            <w:r w:rsidR="0053797A" w:rsidRPr="0053797A">
              <w:rPr>
                <w:rFonts w:asciiTheme="minorHAnsi" w:eastAsia="Calibri" w:hAnsiTheme="minorHAnsi"/>
                <w:b/>
                <w:szCs w:val="22"/>
                <w:lang w:eastAsia="en-US"/>
              </w:rPr>
              <w:t xml:space="preserve">CANDIDAT(E)     </w:t>
            </w:r>
          </w:p>
        </w:tc>
        <w:tc>
          <w:tcPr>
            <w:tcW w:w="7148" w:type="dxa"/>
            <w:gridSpan w:val="3"/>
            <w:tcBorders>
              <w:top w:val="single" w:sz="4" w:space="0" w:color="000000"/>
              <w:left w:val="single" w:sz="4" w:space="0" w:color="000000"/>
              <w:bottom w:val="nil"/>
              <w:right w:val="single" w:sz="4" w:space="0" w:color="000000"/>
            </w:tcBorders>
          </w:tcPr>
          <w:p w:rsidR="0053797A" w:rsidRPr="0053797A" w:rsidRDefault="00546963" w:rsidP="0053797A">
            <w:pPr>
              <w:snapToGrid w:val="0"/>
              <w:spacing w:after="160" w:line="259" w:lineRule="auto"/>
              <w:rPr>
                <w:rFonts w:asciiTheme="minorHAnsi" w:eastAsia="Calibri" w:hAnsiTheme="minorHAnsi"/>
                <w:b/>
                <w:szCs w:val="22"/>
                <w:lang w:eastAsia="en-US"/>
              </w:rPr>
            </w:pPr>
            <w:r>
              <w:rPr>
                <w:rFonts w:asciiTheme="minorHAnsi" w:eastAsia="Calibri" w:hAnsiTheme="minorHAnsi"/>
                <w:b/>
                <w:szCs w:val="22"/>
                <w:lang w:eastAsia="en-US"/>
              </w:rPr>
              <w:t xml:space="preserve"> </w:t>
            </w:r>
            <w:r w:rsidR="0053797A" w:rsidRPr="0053797A">
              <w:rPr>
                <w:rFonts w:asciiTheme="minorHAnsi" w:eastAsia="Calibri" w:hAnsiTheme="minorHAnsi"/>
                <w:b/>
                <w:szCs w:val="22"/>
                <w:lang w:eastAsia="en-US"/>
              </w:rPr>
              <w:t xml:space="preserve">Nom et prénom : </w:t>
            </w:r>
          </w:p>
          <w:p w:rsidR="0053797A" w:rsidRPr="0053797A" w:rsidRDefault="00546963" w:rsidP="0053797A">
            <w:pPr>
              <w:snapToGrid w:val="0"/>
              <w:spacing w:after="160" w:line="259" w:lineRule="auto"/>
              <w:rPr>
                <w:rFonts w:asciiTheme="minorHAnsi" w:hAnsiTheme="minorHAnsi" w:cs="Arial"/>
                <w:sz w:val="20"/>
                <w:szCs w:val="22"/>
                <w:lang w:eastAsia="en-US"/>
              </w:rPr>
            </w:pPr>
            <w:r>
              <w:rPr>
                <w:rFonts w:asciiTheme="minorHAnsi" w:eastAsia="Calibri" w:hAnsiTheme="minorHAnsi"/>
                <w:b/>
                <w:szCs w:val="22"/>
                <w:lang w:eastAsia="en-US"/>
              </w:rPr>
              <w:t xml:space="preserve"> </w:t>
            </w:r>
            <w:r w:rsidR="0053797A" w:rsidRPr="0053797A">
              <w:rPr>
                <w:rFonts w:asciiTheme="minorHAnsi" w:eastAsia="Calibri" w:hAnsiTheme="minorHAnsi"/>
                <w:b/>
                <w:szCs w:val="22"/>
                <w:lang w:eastAsia="en-US"/>
              </w:rPr>
              <w:t xml:space="preserve">N° </w:t>
            </w:r>
            <w:r w:rsidR="0053797A" w:rsidRPr="0053797A">
              <w:rPr>
                <w:rFonts w:asciiTheme="minorHAnsi" w:eastAsia="Calibri" w:hAnsiTheme="minorHAnsi"/>
                <w:b/>
                <w:color w:val="000000" w:themeColor="text1"/>
                <w:szCs w:val="22"/>
                <w:lang w:eastAsia="en-US"/>
              </w:rPr>
              <w:t>de Candidat</w:t>
            </w:r>
            <w:r w:rsidR="0053797A" w:rsidRPr="0053797A">
              <w:rPr>
                <w:rFonts w:asciiTheme="minorHAnsi" w:eastAsiaTheme="minorEastAsia" w:hAnsiTheme="minorHAnsi" w:cstheme="minorBidi"/>
                <w:b/>
                <w:color w:val="000000" w:themeColor="text1"/>
                <w:szCs w:val="22"/>
                <w:lang w:eastAsia="en-US"/>
              </w:rPr>
              <w:t xml:space="preserve"> </w:t>
            </w:r>
            <w:r w:rsidR="0053797A" w:rsidRPr="0053797A">
              <w:rPr>
                <w:rFonts w:asciiTheme="minorHAnsi" w:eastAsia="Calibri" w:hAnsiTheme="minorHAnsi"/>
                <w:b/>
                <w:szCs w:val="22"/>
                <w:lang w:eastAsia="en-US"/>
              </w:rPr>
              <w:t>:</w:t>
            </w:r>
          </w:p>
        </w:tc>
      </w:tr>
      <w:tr w:rsidR="0053797A" w:rsidRPr="0053797A" w:rsidTr="00D174F1">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hideMark/>
          </w:tcPr>
          <w:p w:rsidR="0053797A" w:rsidRPr="0053797A" w:rsidRDefault="0053797A" w:rsidP="0053797A">
            <w:pPr>
              <w:snapToGrid w:val="0"/>
              <w:spacing w:after="160" w:line="259" w:lineRule="auto"/>
              <w:jc w:val="center"/>
              <w:rPr>
                <w:rFonts w:asciiTheme="minorHAnsi" w:eastAsiaTheme="minorEastAsia" w:hAnsiTheme="minorHAnsi" w:cstheme="minorBidi"/>
                <w:sz w:val="22"/>
                <w:szCs w:val="22"/>
                <w:lang w:eastAsia="en-US"/>
              </w:rPr>
            </w:pPr>
            <w:r w:rsidRPr="0053797A">
              <w:rPr>
                <w:rFonts w:asciiTheme="minorHAnsi" w:eastAsia="Calibri" w:hAnsiTheme="minorHAnsi"/>
                <w:b/>
                <w:szCs w:val="22"/>
                <w:lang w:eastAsia="en-US"/>
              </w:rPr>
              <w:t>Analyse de l’engagement associatif, social ou professionnel</w:t>
            </w:r>
          </w:p>
        </w:tc>
      </w:tr>
      <w:tr w:rsidR="0053797A" w:rsidRPr="0053797A" w:rsidTr="00D174F1">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53797A" w:rsidRPr="0053797A" w:rsidRDefault="00546963" w:rsidP="0053797A">
            <w:pPr>
              <w:spacing w:before="120" w:after="120" w:line="259" w:lineRule="auto"/>
              <w:rPr>
                <w:rFonts w:asciiTheme="minorHAnsi" w:eastAsiaTheme="minorEastAsia" w:hAnsiTheme="minorHAnsi" w:cstheme="minorBidi"/>
                <w:b/>
                <w:lang w:eastAsia="en-US"/>
              </w:rPr>
            </w:pPr>
            <w:r>
              <w:rPr>
                <w:rFonts w:asciiTheme="minorHAnsi" w:eastAsiaTheme="minorEastAsia" w:hAnsiTheme="minorHAnsi" w:cstheme="minorBidi"/>
                <w:b/>
                <w:lang w:eastAsia="en-US"/>
              </w:rPr>
              <w:t xml:space="preserve"> </w:t>
            </w:r>
            <w:r w:rsidR="0053797A" w:rsidRPr="0053797A">
              <w:rPr>
                <w:rFonts w:asciiTheme="minorHAnsi" w:eastAsiaTheme="minorEastAsia" w:hAnsiTheme="minorHAnsi" w:cstheme="minorBidi"/>
                <w:b/>
                <w:lang w:eastAsia="en-US"/>
              </w:rPr>
              <w:t>Organisation lieu de l’engagement</w:t>
            </w:r>
            <w:r w:rsidR="006A0F83">
              <w:rPr>
                <w:rFonts w:asciiTheme="minorHAnsi" w:eastAsiaTheme="minorEastAsia" w:hAnsiTheme="minorHAnsi" w:cstheme="minorBidi"/>
                <w:b/>
                <w:lang w:eastAsia="en-US"/>
              </w:rPr>
              <w:t xml:space="preserve"> </w:t>
            </w:r>
            <w:r w:rsidR="0053797A" w:rsidRPr="0053797A">
              <w:rPr>
                <w:rFonts w:asciiTheme="minorHAnsi" w:eastAsiaTheme="minorEastAsia" w:hAnsiTheme="minorHAnsi" w:cstheme="minorBidi"/>
                <w:b/>
                <w:lang w:eastAsia="en-US"/>
              </w:rPr>
              <w:t>:</w:t>
            </w:r>
          </w:p>
          <w:p w:rsidR="0053797A" w:rsidRPr="0053797A" w:rsidRDefault="0053797A" w:rsidP="0053797A">
            <w:pPr>
              <w:spacing w:before="120" w:after="120" w:line="259" w:lineRule="auto"/>
              <w:rPr>
                <w:rFonts w:asciiTheme="minorHAnsi" w:eastAsiaTheme="minorEastAsia" w:hAnsiTheme="minorHAnsi" w:cstheme="minorBidi"/>
                <w:b/>
                <w:lang w:eastAsia="en-US"/>
              </w:rPr>
            </w:pPr>
          </w:p>
        </w:tc>
      </w:tr>
      <w:tr w:rsidR="0053797A" w:rsidRPr="0053797A" w:rsidTr="00D174F1">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53797A" w:rsidRPr="0053797A" w:rsidRDefault="00546963" w:rsidP="0053797A">
            <w:pPr>
              <w:spacing w:before="120" w:after="120" w:line="259" w:lineRule="auto"/>
              <w:rPr>
                <w:rFonts w:asciiTheme="minorHAnsi" w:eastAsiaTheme="minorEastAsia" w:hAnsiTheme="minorHAnsi" w:cstheme="minorBidi"/>
                <w:b/>
                <w:lang w:eastAsia="en-US"/>
              </w:rPr>
            </w:pPr>
            <w:r>
              <w:rPr>
                <w:rFonts w:asciiTheme="minorHAnsi" w:eastAsiaTheme="minorEastAsia" w:hAnsiTheme="minorHAnsi" w:cstheme="minorBidi"/>
                <w:b/>
                <w:lang w:eastAsia="en-US"/>
              </w:rPr>
              <w:t xml:space="preserve"> </w:t>
            </w:r>
            <w:r w:rsidR="0053797A" w:rsidRPr="0053797A">
              <w:rPr>
                <w:rFonts w:asciiTheme="minorHAnsi" w:eastAsiaTheme="minorEastAsia" w:hAnsiTheme="minorHAnsi" w:cstheme="minorBidi"/>
                <w:b/>
                <w:lang w:eastAsia="en-US"/>
              </w:rPr>
              <w:t>Activités réalisées :</w:t>
            </w:r>
          </w:p>
          <w:p w:rsidR="0053797A" w:rsidRPr="0053797A" w:rsidRDefault="0053797A" w:rsidP="0053797A">
            <w:pPr>
              <w:spacing w:before="120" w:after="120" w:line="259" w:lineRule="auto"/>
              <w:rPr>
                <w:rFonts w:asciiTheme="minorHAnsi" w:eastAsiaTheme="minorEastAsia" w:hAnsiTheme="minorHAnsi" w:cstheme="minorBidi"/>
                <w:b/>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p>
        </w:tc>
      </w:tr>
      <w:tr w:rsidR="0053797A" w:rsidRPr="0053797A" w:rsidTr="00D174F1">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53797A" w:rsidRPr="0053797A" w:rsidRDefault="00546963" w:rsidP="0053797A">
            <w:pPr>
              <w:spacing w:before="120" w:after="120" w:line="259" w:lineRule="auto"/>
              <w:rPr>
                <w:rFonts w:asciiTheme="minorHAnsi" w:eastAsiaTheme="minorEastAsia" w:hAnsiTheme="minorHAnsi" w:cstheme="minorBidi"/>
                <w:b/>
                <w:lang w:eastAsia="en-US"/>
              </w:rPr>
            </w:pPr>
            <w:r>
              <w:rPr>
                <w:rFonts w:asciiTheme="minorHAnsi" w:eastAsiaTheme="minorEastAsia" w:hAnsiTheme="minorHAnsi" w:cstheme="minorBidi"/>
                <w:b/>
                <w:lang w:eastAsia="en-US"/>
              </w:rPr>
              <w:t xml:space="preserve"> </w:t>
            </w:r>
            <w:r w:rsidR="00C97809">
              <w:rPr>
                <w:rFonts w:asciiTheme="minorHAnsi" w:eastAsiaTheme="minorEastAsia" w:hAnsiTheme="minorHAnsi" w:cstheme="minorBidi"/>
                <w:b/>
                <w:lang w:eastAsia="en-US"/>
              </w:rPr>
              <w:t>Thèmes du dialogue</w:t>
            </w:r>
            <w:r w:rsidR="0053797A" w:rsidRPr="0053797A">
              <w:rPr>
                <w:rFonts w:asciiTheme="minorHAnsi" w:eastAsiaTheme="minorEastAsia" w:hAnsiTheme="minorHAnsi" w:cstheme="minorBidi"/>
                <w:b/>
                <w:lang w:eastAsia="en-US"/>
              </w:rPr>
              <w:t> :</w:t>
            </w:r>
          </w:p>
          <w:p w:rsidR="0053797A" w:rsidRPr="0053797A" w:rsidRDefault="0053797A" w:rsidP="0053797A">
            <w:pPr>
              <w:spacing w:before="120" w:after="120" w:line="259" w:lineRule="auto"/>
              <w:rPr>
                <w:rFonts w:asciiTheme="minorHAnsi" w:eastAsiaTheme="minorEastAsia" w:hAnsiTheme="minorHAnsi" w:cstheme="minorBidi"/>
                <w:b/>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r w:rsidRPr="0053797A">
              <w:rPr>
                <w:rFonts w:asciiTheme="minorHAnsi" w:eastAsiaTheme="minorEastAsia" w:hAnsiTheme="minorHAnsi" w:cstheme="minorBidi"/>
                <w:noProof/>
                <w:sz w:val="20"/>
                <w:szCs w:val="20"/>
              </w:rPr>
              <mc:AlternateContent>
                <mc:Choice Requires="wps">
                  <w:drawing>
                    <wp:anchor distT="0" distB="0" distL="114935" distR="114935" simplePos="0" relativeHeight="251659264" behindDoc="0" locked="0" layoutInCell="1" allowOverlap="1" wp14:anchorId="321945B8" wp14:editId="0E9474FF">
                      <wp:simplePos x="0" y="0"/>
                      <wp:positionH relativeFrom="margin">
                        <wp:posOffset>1050925</wp:posOffset>
                      </wp:positionH>
                      <wp:positionV relativeFrom="paragraph">
                        <wp:posOffset>927100</wp:posOffset>
                      </wp:positionV>
                      <wp:extent cx="1555750" cy="455295"/>
                      <wp:effectExtent l="8255" t="9525" r="762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53797A" w:rsidRDefault="0053797A" w:rsidP="00537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45B8" id="_x0000_t202" coordsize="21600,21600" o:spt="202" path="m,l,21600r21600,l21600,xe">
                      <v:stroke joinstyle="miter"/>
                      <v:path gradientshapeok="t" o:connecttype="rect"/>
                    </v:shapetype>
                    <v:shape id="Zone de texte 2" o:spid="_x0000_s1026" type="#_x0000_t202" style="position:absolute;margin-left:82.75pt;margin-top:73pt;width:122.5pt;height:35.8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">
                      <v:textbox>
                        <w:txbxContent>
                          <w:p w:rsidR="0053797A" w:rsidRDefault="0053797A" w:rsidP="0053797A"/>
                        </w:txbxContent>
                      </v:textbox>
                      <w10:wrap anchorx="margin"/>
                    </v:shape>
                  </w:pict>
                </mc:Fallback>
              </mc:AlternateContent>
            </w:r>
          </w:p>
          <w:p w:rsidR="0053797A" w:rsidRPr="0053797A" w:rsidRDefault="0053797A" w:rsidP="0053797A">
            <w:pPr>
              <w:spacing w:before="120" w:after="120" w:line="259" w:lineRule="auto"/>
              <w:rPr>
                <w:rFonts w:asciiTheme="minorHAnsi" w:eastAsiaTheme="minorEastAsia" w:hAnsiTheme="minorHAnsi" w:cstheme="minorBidi"/>
                <w:b/>
                <w:bCs/>
                <w:u w:val="single"/>
                <w:lang w:eastAsia="en-US"/>
              </w:rPr>
            </w:pPr>
          </w:p>
          <w:p w:rsidR="0053797A" w:rsidRPr="0053797A" w:rsidRDefault="0053797A" w:rsidP="0053797A">
            <w:pPr>
              <w:spacing w:before="120" w:after="120" w:line="259" w:lineRule="auto"/>
              <w:rPr>
                <w:rFonts w:asciiTheme="minorHAnsi" w:eastAsiaTheme="minorEastAsia" w:hAnsiTheme="minorHAnsi" w:cstheme="minorBidi"/>
                <w:b/>
                <w:bCs/>
                <w:u w:val="single"/>
                <w:lang w:eastAsia="en-US"/>
              </w:rPr>
            </w:pPr>
          </w:p>
        </w:tc>
      </w:tr>
      <w:tr w:rsidR="0053797A" w:rsidRPr="0053797A" w:rsidTr="00D174F1">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53797A" w:rsidRPr="0053797A" w:rsidRDefault="0053797A" w:rsidP="0053797A">
            <w:pPr>
              <w:snapToGrid w:val="0"/>
              <w:spacing w:after="120" w:line="259" w:lineRule="auto"/>
              <w:rPr>
                <w:rFonts w:asciiTheme="minorHAnsi" w:eastAsiaTheme="minorEastAsia" w:hAnsiTheme="minorHAnsi" w:cstheme="minorBidi"/>
                <w:b/>
                <w:bCs/>
                <w:u w:val="single"/>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r w:rsidRPr="0053797A">
              <w:rPr>
                <w:rFonts w:asciiTheme="minorHAnsi" w:eastAsia="Arial" w:hAnsiTheme="minorHAnsi" w:cstheme="minorBidi"/>
                <w:b/>
                <w:lang w:eastAsia="en-US"/>
              </w:rPr>
              <w:t xml:space="preserve">      </w:t>
            </w:r>
            <w:r w:rsidRPr="0053797A">
              <w:rPr>
                <w:rFonts w:asciiTheme="minorHAnsi" w:eastAsiaTheme="minorEastAsia" w:hAnsiTheme="minorHAnsi" w:cstheme="minorBidi"/>
                <w:b/>
                <w:lang w:eastAsia="en-US"/>
              </w:rPr>
              <w:t xml:space="preserve">NOTE /20 :  </w:t>
            </w:r>
          </w:p>
          <w:p w:rsidR="0053797A" w:rsidRPr="0053797A" w:rsidRDefault="00040CAF" w:rsidP="0053797A">
            <w:pPr>
              <w:spacing w:after="160" w:line="259" w:lineRule="auto"/>
              <w:rPr>
                <w:rFonts w:asciiTheme="minorHAnsi" w:eastAsiaTheme="minorEastAsia" w:hAnsiTheme="minorHAnsi" w:cstheme="minorBidi"/>
                <w:b/>
                <w:szCs w:val="20"/>
                <w:lang w:eastAsia="en-US"/>
              </w:rPr>
            </w:pPr>
            <w:r>
              <w:rPr>
                <w:rFonts w:asciiTheme="minorHAnsi" w:eastAsiaTheme="minorEastAsia" w:hAnsiTheme="minorHAnsi" w:cstheme="minorBidi"/>
                <w:b/>
                <w:lang w:eastAsia="en-US"/>
              </w:rPr>
              <w:t xml:space="preserve"> </w:t>
            </w:r>
            <w:r w:rsidR="0053797A" w:rsidRPr="0053797A">
              <w:rPr>
                <w:rFonts w:asciiTheme="minorHAnsi" w:eastAsiaTheme="minorEastAsia" w:hAnsiTheme="minorHAnsi" w:cstheme="minorBidi"/>
                <w:b/>
                <w:lang w:eastAsia="en-US"/>
              </w:rPr>
              <w:t xml:space="preserve">Appréciation globale et </w:t>
            </w:r>
            <w:r w:rsidR="00C97809">
              <w:rPr>
                <w:rFonts w:asciiTheme="minorHAnsi" w:eastAsiaTheme="minorEastAsia" w:hAnsiTheme="minorHAnsi" w:cstheme="minorBidi"/>
                <w:b/>
                <w:lang w:eastAsia="en-US"/>
              </w:rPr>
              <w:t>c</w:t>
            </w:r>
            <w:r w:rsidR="0053797A" w:rsidRPr="0053797A">
              <w:rPr>
                <w:rFonts w:asciiTheme="minorHAnsi" w:eastAsiaTheme="minorEastAsia" w:hAnsiTheme="minorHAnsi" w:cstheme="minorBidi"/>
                <w:b/>
                <w:szCs w:val="22"/>
                <w:lang w:eastAsia="en-US"/>
              </w:rPr>
              <w:t>ommentaires (justification de la note)</w:t>
            </w:r>
            <w:r w:rsidR="00C97809">
              <w:rPr>
                <w:rFonts w:asciiTheme="minorHAnsi" w:eastAsiaTheme="minorEastAsia" w:hAnsiTheme="minorHAnsi" w:cstheme="minorBidi"/>
                <w:b/>
                <w:szCs w:val="22"/>
                <w:lang w:eastAsia="en-US"/>
              </w:rPr>
              <w:t> :</w:t>
            </w:r>
          </w:p>
          <w:p w:rsidR="0053797A" w:rsidRPr="0053797A" w:rsidRDefault="0053797A" w:rsidP="0053797A">
            <w:pPr>
              <w:spacing w:before="120" w:after="120" w:line="259" w:lineRule="auto"/>
              <w:ind w:left="324"/>
              <w:rPr>
                <w:rFonts w:asciiTheme="minorHAnsi" w:eastAsiaTheme="minorEastAsia" w:hAnsiTheme="minorHAnsi" w:cstheme="minorBidi"/>
                <w:b/>
                <w:szCs w:val="22"/>
                <w:lang w:eastAsia="en-US"/>
              </w:rPr>
            </w:pPr>
          </w:p>
          <w:p w:rsidR="0053797A" w:rsidRPr="0053797A" w:rsidRDefault="0053797A" w:rsidP="0053797A">
            <w:pPr>
              <w:spacing w:before="120" w:after="120" w:line="259" w:lineRule="auto"/>
              <w:ind w:left="324"/>
              <w:rPr>
                <w:rFonts w:asciiTheme="minorHAnsi" w:eastAsiaTheme="minorEastAsia" w:hAnsiTheme="minorHAnsi" w:cstheme="minorBidi"/>
                <w:b/>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p>
          <w:p w:rsidR="0053797A" w:rsidRPr="0053797A" w:rsidRDefault="0053797A" w:rsidP="0053797A">
            <w:pPr>
              <w:spacing w:before="120" w:after="120" w:line="259" w:lineRule="auto"/>
              <w:rPr>
                <w:rFonts w:asciiTheme="minorHAnsi" w:eastAsiaTheme="minorEastAsia" w:hAnsiTheme="minorHAnsi" w:cstheme="minorBidi"/>
                <w:b/>
                <w:lang w:eastAsia="en-US"/>
              </w:rPr>
            </w:pPr>
          </w:p>
        </w:tc>
      </w:tr>
      <w:tr w:rsidR="0053797A" w:rsidRPr="0053797A" w:rsidTr="00D174F1">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53797A" w:rsidRPr="0053797A" w:rsidRDefault="0053797A" w:rsidP="0053797A">
            <w:pPr>
              <w:spacing w:before="60" w:after="120" w:line="259" w:lineRule="auto"/>
              <w:rPr>
                <w:rFonts w:asciiTheme="minorHAnsi" w:eastAsiaTheme="minorEastAsia" w:hAnsiTheme="minorHAnsi" w:cstheme="minorBidi"/>
                <w:b/>
                <w:bCs/>
                <w:u w:val="single"/>
                <w:lang w:eastAsia="en-US"/>
              </w:rPr>
            </w:pPr>
            <w:r w:rsidRPr="0053797A">
              <w:rPr>
                <w:rFonts w:asciiTheme="minorHAnsi" w:eastAsiaTheme="minorEastAsia" w:hAnsiTheme="minorHAnsi" w:cstheme="minorBidi"/>
                <w:b/>
                <w:sz w:val="22"/>
                <w:szCs w:val="22"/>
                <w:lang w:eastAsia="en-US"/>
              </w:rPr>
              <w:t>MEMBRES DE LA COMMISSION :</w:t>
            </w:r>
          </w:p>
          <w:p w:rsidR="0053797A" w:rsidRPr="0053797A" w:rsidRDefault="0053797A" w:rsidP="0053797A">
            <w:pPr>
              <w:spacing w:before="120" w:after="120" w:line="259" w:lineRule="auto"/>
              <w:rPr>
                <w:rFonts w:asciiTheme="minorHAnsi" w:eastAsiaTheme="minorEastAsia" w:hAnsiTheme="minorHAnsi" w:cstheme="minorBidi"/>
                <w:b/>
                <w:bCs/>
                <w:u w:val="single"/>
                <w:lang w:eastAsia="en-US"/>
              </w:rPr>
            </w:pPr>
          </w:p>
          <w:p w:rsidR="0053797A" w:rsidRPr="0053797A" w:rsidRDefault="0053797A" w:rsidP="0053797A">
            <w:pPr>
              <w:spacing w:before="120" w:after="120" w:line="259" w:lineRule="auto"/>
              <w:rPr>
                <w:rFonts w:asciiTheme="minorHAnsi" w:eastAsiaTheme="minorEastAsia" w:hAnsiTheme="minorHAnsi" w:cstheme="minorBidi"/>
                <w:b/>
                <w:bCs/>
                <w:u w:val="single"/>
                <w:lang w:eastAsia="en-US"/>
              </w:rPr>
            </w:pPr>
          </w:p>
        </w:tc>
        <w:tc>
          <w:tcPr>
            <w:tcW w:w="1418" w:type="dxa"/>
            <w:tcBorders>
              <w:top w:val="single" w:sz="4" w:space="0" w:color="000000"/>
              <w:left w:val="single" w:sz="4" w:space="0" w:color="000000"/>
              <w:bottom w:val="single" w:sz="4" w:space="0" w:color="000000"/>
              <w:right w:val="nil"/>
            </w:tcBorders>
            <w:hideMark/>
          </w:tcPr>
          <w:p w:rsidR="0053797A" w:rsidRPr="0053797A" w:rsidRDefault="00546963" w:rsidP="0053797A">
            <w:pPr>
              <w:spacing w:before="120" w:after="120" w:line="259" w:lineRule="auto"/>
              <w:rPr>
                <w:rFonts w:asciiTheme="minorHAnsi" w:eastAsiaTheme="minorEastAsia" w:hAnsiTheme="minorHAnsi" w:cstheme="minorBidi"/>
                <w:b/>
                <w:sz w:val="20"/>
                <w:szCs w:val="20"/>
                <w:lang w:eastAsia="en-US"/>
              </w:rPr>
            </w:pPr>
            <w:r>
              <w:rPr>
                <w:rFonts w:asciiTheme="minorHAnsi" w:eastAsiaTheme="minorEastAsia" w:hAnsiTheme="minorHAnsi" w:cstheme="minorBidi"/>
                <w:b/>
                <w:bCs/>
                <w:lang w:eastAsia="en-US"/>
              </w:rPr>
              <w:t xml:space="preserve"> </w:t>
            </w:r>
            <w:r w:rsidR="0053797A" w:rsidRPr="0053797A">
              <w:rPr>
                <w:rFonts w:asciiTheme="minorHAnsi" w:eastAsiaTheme="minorEastAsia" w:hAnsiTheme="minorHAnsi" w:cstheme="minorBidi"/>
                <w:b/>
                <w:bCs/>
                <w:lang w:eastAsia="en-US"/>
              </w:rPr>
              <w:t>Date :</w:t>
            </w:r>
          </w:p>
        </w:tc>
        <w:tc>
          <w:tcPr>
            <w:tcW w:w="251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before="120" w:after="120"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b/>
                <w:sz w:val="22"/>
                <w:szCs w:val="22"/>
                <w:lang w:eastAsia="en-US"/>
              </w:rPr>
              <w:t>Signatures</w:t>
            </w:r>
          </w:p>
        </w:tc>
      </w:tr>
    </w:tbl>
    <w:p w:rsidR="0053797A" w:rsidRPr="009D2519" w:rsidRDefault="0053797A" w:rsidP="00B6609C">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Theme="minorEastAsia" w:hAnsiTheme="minorHAnsi" w:cstheme="minorBidi"/>
          <w:b/>
          <w:sz w:val="28"/>
          <w:szCs w:val="28"/>
          <w:lang w:eastAsia="en-US"/>
        </w:rPr>
      </w:pPr>
      <w:r w:rsidRPr="009D2519">
        <w:rPr>
          <w:rFonts w:asciiTheme="minorHAnsi" w:eastAsiaTheme="minorEastAsia" w:hAnsiTheme="minorHAnsi" w:cstheme="minorBidi"/>
          <w:b/>
          <w:sz w:val="28"/>
          <w:szCs w:val="28"/>
          <w:lang w:eastAsia="en-US"/>
        </w:rPr>
        <w:t xml:space="preserve">BTS </w:t>
      </w:r>
      <w:r w:rsidR="006A0F83" w:rsidRPr="009D2519">
        <w:rPr>
          <w:rFonts w:asciiTheme="minorHAnsi" w:eastAsiaTheme="minorEastAsia" w:hAnsiTheme="minorHAnsi" w:cstheme="minorBidi"/>
          <w:b/>
          <w:sz w:val="28"/>
          <w:szCs w:val="28"/>
          <w:lang w:eastAsia="en-US"/>
        </w:rPr>
        <w:t>Management Commercial Opérationnel</w:t>
      </w:r>
    </w:p>
    <w:p w:rsidR="0053797A" w:rsidRDefault="009D2519" w:rsidP="00B6609C">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Theme="minorEastAsia" w:hAnsiTheme="minorHAnsi" w:cstheme="minorBidi"/>
          <w:b/>
          <w:lang w:eastAsia="en-US"/>
        </w:rPr>
      </w:pPr>
      <w:r>
        <w:rPr>
          <w:rFonts w:asciiTheme="minorHAnsi" w:eastAsiaTheme="minorEastAsia" w:hAnsiTheme="minorHAnsi" w:cstheme="minorBidi"/>
          <w:b/>
          <w:lang w:eastAsia="en-US"/>
        </w:rPr>
        <w:t>Session</w:t>
      </w:r>
      <w:r w:rsidR="00F8019E">
        <w:rPr>
          <w:rFonts w:asciiTheme="minorHAnsi" w:eastAsiaTheme="minorEastAsia" w:hAnsiTheme="minorHAnsi" w:cstheme="minorBidi"/>
          <w:b/>
          <w:lang w:eastAsia="en-US"/>
        </w:rPr>
        <w:t xml:space="preserve"> 2021</w:t>
      </w:r>
    </w:p>
    <w:p w:rsidR="006A0F83" w:rsidRDefault="0053797A" w:rsidP="00B6609C">
      <w:pPr>
        <w:pBdr>
          <w:top w:val="single" w:sz="4" w:space="1" w:color="auto"/>
          <w:left w:val="single" w:sz="4" w:space="4" w:color="auto"/>
          <w:bottom w:val="single" w:sz="4" w:space="1" w:color="auto"/>
          <w:right w:val="single" w:sz="4" w:space="4" w:color="auto"/>
        </w:pBdr>
        <w:spacing w:after="160" w:line="259" w:lineRule="auto"/>
        <w:jc w:val="center"/>
        <w:rPr>
          <w:rFonts w:ascii="Arial" w:eastAsiaTheme="minorEastAsia" w:hAnsi="Arial" w:cs="Arial"/>
          <w:b/>
          <w:sz w:val="20"/>
          <w:szCs w:val="20"/>
          <w:lang w:eastAsia="zh-CN"/>
        </w:rPr>
      </w:pPr>
      <w:r w:rsidRPr="009D2519">
        <w:rPr>
          <w:rFonts w:asciiTheme="minorHAnsi" w:eastAsiaTheme="minorEastAsia" w:hAnsiTheme="minorHAnsi" w:cstheme="minorBidi"/>
          <w:b/>
          <w:lang w:eastAsia="en-US"/>
        </w:rPr>
        <w:t>É</w:t>
      </w:r>
      <w:r w:rsidRPr="0053797A">
        <w:rPr>
          <w:rFonts w:asciiTheme="minorHAnsi" w:eastAsiaTheme="minorEastAsia" w:hAnsiTheme="minorHAnsi" w:cstheme="minorBidi"/>
          <w:b/>
          <w:lang w:eastAsia="en-US"/>
        </w:rPr>
        <w:t>preuve facultative</w:t>
      </w:r>
      <w:r w:rsidR="00CA4458">
        <w:rPr>
          <w:rFonts w:asciiTheme="minorHAnsi" w:eastAsiaTheme="minorEastAsia" w:hAnsiTheme="minorHAnsi" w:cstheme="minorBidi"/>
          <w:b/>
          <w:lang w:eastAsia="en-US"/>
        </w:rPr>
        <w:t xml:space="preserve"> </w:t>
      </w:r>
      <w:r w:rsidRPr="0053797A">
        <w:rPr>
          <w:rFonts w:asciiTheme="minorHAnsi" w:eastAsiaTheme="minorEastAsia" w:hAnsiTheme="minorHAnsi" w:cstheme="minorBidi"/>
          <w:b/>
          <w:lang w:eastAsia="en-US"/>
        </w:rPr>
        <w:t xml:space="preserve">– </w:t>
      </w:r>
      <w:r w:rsidR="006A0F83" w:rsidRPr="009D2519">
        <w:rPr>
          <w:rFonts w:asciiTheme="minorHAnsi" w:eastAsiaTheme="minorEastAsia" w:hAnsiTheme="minorHAnsi" w:cstheme="minorBidi"/>
          <w:b/>
          <w:lang w:eastAsia="en-US"/>
        </w:rPr>
        <w:t>E</w:t>
      </w:r>
      <w:r w:rsidRPr="009D2519">
        <w:rPr>
          <w:rFonts w:asciiTheme="minorHAnsi" w:eastAsiaTheme="minorEastAsia" w:hAnsiTheme="minorHAnsi" w:cstheme="minorBidi"/>
          <w:b/>
          <w:lang w:eastAsia="en-US"/>
        </w:rPr>
        <w:t xml:space="preserve">ngagement </w:t>
      </w:r>
      <w:r w:rsidR="006A0F83" w:rsidRPr="009D2519">
        <w:rPr>
          <w:rFonts w:asciiTheme="minorHAnsi" w:eastAsiaTheme="minorEastAsia" w:hAnsiTheme="minorHAnsi" w:cstheme="minorBidi"/>
          <w:b/>
          <w:lang w:eastAsia="en-US"/>
        </w:rPr>
        <w:t>Et</w:t>
      </w:r>
      <w:r w:rsidRPr="009D2519">
        <w:rPr>
          <w:rFonts w:asciiTheme="minorHAnsi" w:eastAsiaTheme="minorEastAsia" w:hAnsiTheme="minorHAnsi" w:cstheme="minorBidi"/>
          <w:b/>
          <w:lang w:eastAsia="en-US"/>
        </w:rPr>
        <w:t>udiant</w:t>
      </w:r>
      <w:r w:rsidRPr="0053797A">
        <w:rPr>
          <w:rFonts w:ascii="Arial" w:eastAsiaTheme="minorEastAsia" w:hAnsi="Arial" w:cs="Arial"/>
          <w:color w:val="000000"/>
          <w:sz w:val="22"/>
          <w:szCs w:val="22"/>
          <w:lang w:eastAsia="en-US"/>
        </w:rPr>
        <w:t xml:space="preserve"> </w:t>
      </w:r>
    </w:p>
    <w:p w:rsidR="006A0F83" w:rsidRDefault="006A0F83" w:rsidP="0053797A">
      <w:pPr>
        <w:spacing w:after="160" w:line="259" w:lineRule="auto"/>
        <w:rPr>
          <w:rFonts w:ascii="Arial" w:eastAsiaTheme="minorEastAsia" w:hAnsi="Arial" w:cs="Arial"/>
          <w:b/>
          <w:sz w:val="20"/>
          <w:szCs w:val="20"/>
          <w:lang w:eastAsia="zh-CN"/>
        </w:rPr>
      </w:pPr>
    </w:p>
    <w:p w:rsidR="006A0F83" w:rsidRDefault="006A0F83" w:rsidP="0053797A">
      <w:pPr>
        <w:spacing w:after="160" w:line="259" w:lineRule="auto"/>
        <w:rPr>
          <w:rFonts w:ascii="Arial" w:eastAsiaTheme="minorEastAsia" w:hAnsi="Arial" w:cs="Arial"/>
          <w:b/>
          <w:sz w:val="20"/>
          <w:szCs w:val="20"/>
          <w:lang w:eastAsia="zh-CN"/>
        </w:rPr>
      </w:pPr>
    </w:p>
    <w:p w:rsidR="006A0F83" w:rsidRDefault="006A0F83" w:rsidP="0053797A">
      <w:pPr>
        <w:spacing w:after="160" w:line="259" w:lineRule="auto"/>
        <w:rPr>
          <w:rFonts w:ascii="Arial" w:eastAsiaTheme="minorEastAsia" w:hAnsi="Arial" w:cs="Arial"/>
          <w:b/>
          <w:sz w:val="20"/>
          <w:szCs w:val="20"/>
          <w:lang w:eastAsia="zh-CN"/>
        </w:rPr>
      </w:pPr>
    </w:p>
    <w:p w:rsidR="006A0F83" w:rsidRPr="0053797A" w:rsidRDefault="006A0F83" w:rsidP="0053797A">
      <w:pPr>
        <w:spacing w:after="160" w:line="259" w:lineRule="auto"/>
        <w:rPr>
          <w:rFonts w:ascii="Arial" w:eastAsiaTheme="minorEastAsia" w:hAnsi="Arial" w:cs="Arial"/>
          <w:b/>
          <w:sz w:val="20"/>
          <w:szCs w:val="20"/>
          <w:lang w:eastAsia="zh-CN"/>
        </w:rPr>
        <w:sectPr w:rsidR="006A0F83" w:rsidRPr="0053797A" w:rsidSect="006A0F83">
          <w:pgSz w:w="11906" w:h="16838"/>
          <w:pgMar w:top="1077" w:right="1418" w:bottom="1418" w:left="1077" w:header="709" w:footer="709" w:gutter="0"/>
          <w:cols w:space="708"/>
          <w:docGrid w:linePitch="360"/>
        </w:sectPr>
      </w:pPr>
    </w:p>
    <w:p w:rsidR="0053797A" w:rsidRPr="0053797A" w:rsidRDefault="0053797A" w:rsidP="0053797A">
      <w:pPr>
        <w:pageBreakBefore/>
        <w:spacing w:after="160" w:line="259" w:lineRule="auto"/>
        <w:rPr>
          <w:rFonts w:asciiTheme="minorHAnsi" w:eastAsiaTheme="minorEastAsia" w:hAnsiTheme="minorHAnsi" w:cstheme="minorBidi"/>
          <w:b/>
          <w:sz w:val="22"/>
          <w:szCs w:val="22"/>
          <w:lang w:eastAsia="en-US"/>
        </w:rPr>
      </w:pPr>
      <w:r w:rsidRPr="0053797A">
        <w:rPr>
          <w:rFonts w:asciiTheme="minorHAnsi" w:eastAsiaTheme="minorEastAsia" w:hAnsiTheme="minorHAnsi" w:cstheme="minorBidi"/>
          <w:b/>
          <w:sz w:val="22"/>
          <w:szCs w:val="22"/>
          <w:lang w:eastAsia="en-US"/>
        </w:rPr>
        <w:t>CRITÈRES D’ÉVALUATION</w:t>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53797A" w:rsidRPr="0053797A" w:rsidTr="00D174F1">
        <w:trPr>
          <w:trHeight w:val="668"/>
        </w:trPr>
        <w:tc>
          <w:tcPr>
            <w:tcW w:w="1136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after="160" w:line="259" w:lineRule="auto"/>
              <w:ind w:left="637" w:hanging="35"/>
              <w:rPr>
                <w:rFonts w:asciiTheme="minorHAnsi" w:eastAsiaTheme="minorEastAsia" w:hAnsiTheme="minorHAnsi" w:cstheme="minorBidi"/>
                <w:b/>
                <w:sz w:val="22"/>
                <w:szCs w:val="22"/>
                <w:lang w:eastAsia="en-US"/>
              </w:rPr>
            </w:pPr>
          </w:p>
        </w:tc>
        <w:tc>
          <w:tcPr>
            <w:tcW w:w="70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637" w:hanging="601"/>
              <w:jc w:val="center"/>
              <w:rPr>
                <w:rFonts w:asciiTheme="minorHAnsi" w:eastAsiaTheme="minorEastAsia" w:hAnsiTheme="minorHAnsi" w:cstheme="minorBidi"/>
                <w:b/>
                <w:lang w:eastAsia="en-US"/>
              </w:rPr>
            </w:pPr>
            <w:r w:rsidRPr="0053797A">
              <w:rPr>
                <w:rFonts w:asciiTheme="minorHAnsi" w:eastAsiaTheme="minorEastAsia" w:hAnsiTheme="minorHAnsi" w:cstheme="minorBidi"/>
                <w:b/>
                <w:lang w:eastAsia="en-US"/>
              </w:rPr>
              <w:t>TI</w:t>
            </w:r>
          </w:p>
        </w:tc>
        <w:tc>
          <w:tcPr>
            <w:tcW w:w="654"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637" w:hanging="601"/>
              <w:jc w:val="center"/>
              <w:rPr>
                <w:rFonts w:asciiTheme="minorHAnsi" w:eastAsiaTheme="minorEastAsia" w:hAnsiTheme="minorHAnsi" w:cstheme="minorBidi"/>
                <w:b/>
                <w:lang w:eastAsia="en-US"/>
              </w:rPr>
            </w:pPr>
            <w:r w:rsidRPr="0053797A">
              <w:rPr>
                <w:rFonts w:asciiTheme="minorHAnsi" w:eastAsiaTheme="minorEastAsia" w:hAnsiTheme="minorHAnsi" w:cstheme="minorBidi"/>
                <w:b/>
                <w:lang w:eastAsia="en-US"/>
              </w:rPr>
              <w:t>I</w:t>
            </w:r>
          </w:p>
        </w:tc>
        <w:tc>
          <w:tcPr>
            <w:tcW w:w="654"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637" w:hanging="601"/>
              <w:jc w:val="center"/>
              <w:rPr>
                <w:rFonts w:asciiTheme="minorHAnsi" w:eastAsiaTheme="minorEastAsia" w:hAnsiTheme="minorHAnsi" w:cstheme="minorBidi"/>
                <w:b/>
                <w:lang w:eastAsia="en-US"/>
              </w:rPr>
            </w:pPr>
            <w:r w:rsidRPr="0053797A">
              <w:rPr>
                <w:rFonts w:asciiTheme="minorHAnsi" w:eastAsiaTheme="minorEastAsia" w:hAnsiTheme="minorHAnsi" w:cstheme="minorBidi"/>
                <w:b/>
                <w:lang w:eastAsia="en-US"/>
              </w:rPr>
              <w:t>S</w:t>
            </w:r>
          </w:p>
        </w:tc>
        <w:tc>
          <w:tcPr>
            <w:tcW w:w="67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after="160" w:line="259" w:lineRule="auto"/>
              <w:ind w:left="637" w:hanging="601"/>
              <w:jc w:val="center"/>
              <w:rPr>
                <w:rFonts w:asciiTheme="minorHAnsi" w:eastAsiaTheme="minorEastAsia" w:hAnsiTheme="minorHAnsi" w:cstheme="minorBidi"/>
                <w:sz w:val="20"/>
                <w:szCs w:val="20"/>
                <w:lang w:eastAsia="en-US"/>
              </w:rPr>
            </w:pPr>
            <w:r w:rsidRPr="0053797A">
              <w:rPr>
                <w:rFonts w:asciiTheme="minorHAnsi" w:eastAsiaTheme="minorEastAsia" w:hAnsiTheme="minorHAnsi" w:cstheme="minorBidi"/>
                <w:b/>
                <w:lang w:eastAsia="en-US"/>
              </w:rPr>
              <w:t>TS</w:t>
            </w:r>
          </w:p>
        </w:tc>
      </w:tr>
      <w:tr w:rsidR="0053797A" w:rsidRPr="0053797A" w:rsidTr="00C97809">
        <w:trPr>
          <w:trHeight w:val="852"/>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C97809">
        <w:trPr>
          <w:trHeight w:val="849"/>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D174F1">
        <w:trPr>
          <w:trHeight w:val="755"/>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59"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59"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59"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59" w:lineRule="auto"/>
              <w:ind w:left="637" w:hanging="601"/>
              <w:jc w:val="center"/>
              <w:rPr>
                <w:rFonts w:asciiTheme="minorHAnsi" w:eastAsiaTheme="minorEastAsia" w:hAnsiTheme="minorHAnsi" w:cstheme="minorBidi"/>
                <w:lang w:eastAsia="en-US"/>
              </w:rPr>
            </w:pPr>
          </w:p>
        </w:tc>
      </w:tr>
      <w:tr w:rsidR="0053797A" w:rsidRPr="0053797A" w:rsidTr="00D174F1">
        <w:trPr>
          <w:trHeight w:val="813"/>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C97809">
        <w:trPr>
          <w:trHeight w:val="745"/>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D174F1">
        <w:trPr>
          <w:trHeight w:val="813"/>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D174F1">
        <w:trPr>
          <w:trHeight w:val="784"/>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7 – Capacité à s’engager dans un collectif</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D174F1">
        <w:trPr>
          <w:trHeight w:val="784"/>
        </w:trPr>
        <w:tc>
          <w:tcPr>
            <w:tcW w:w="11369" w:type="dxa"/>
            <w:tcBorders>
              <w:top w:val="single" w:sz="4" w:space="0" w:color="000000"/>
              <w:left w:val="single" w:sz="4" w:space="0" w:color="000000"/>
              <w:bottom w:val="single" w:sz="4" w:space="0" w:color="000000"/>
              <w:right w:val="nil"/>
            </w:tcBorders>
          </w:tcPr>
          <w:p w:rsidR="0053797A" w:rsidRPr="0053797A" w:rsidRDefault="00C97809" w:rsidP="0053797A">
            <w:pPr>
              <w:spacing w:after="160" w:line="259" w:lineRule="auto"/>
              <w:ind w:left="136" w:hanging="34"/>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8 </w:t>
            </w:r>
            <w:r w:rsidRPr="0053797A">
              <w:rPr>
                <w:rFonts w:asciiTheme="minorHAnsi" w:eastAsiaTheme="minorEastAsia" w:hAnsiTheme="minorHAnsi" w:cstheme="minorBidi"/>
                <w:sz w:val="22"/>
                <w:szCs w:val="22"/>
                <w:lang w:eastAsia="en-US"/>
              </w:rPr>
              <w:t>–</w:t>
            </w:r>
            <w:r w:rsidR="0053797A" w:rsidRPr="0053797A">
              <w:rPr>
                <w:rFonts w:asciiTheme="minorHAnsi" w:eastAsiaTheme="minorEastAsia" w:hAnsiTheme="minorHAnsi" w:cstheme="minorBidi"/>
                <w:sz w:val="22"/>
                <w:szCs w:val="22"/>
                <w:lang w:eastAsia="en-US"/>
              </w:rPr>
              <w:t xml:space="preserve"> Qualité de l’argumentation</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r w:rsidR="0053797A" w:rsidRPr="0053797A" w:rsidTr="00D174F1">
        <w:trPr>
          <w:trHeight w:val="784"/>
        </w:trPr>
        <w:tc>
          <w:tcPr>
            <w:tcW w:w="11369"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ind w:left="136" w:hanging="34"/>
              <w:rPr>
                <w:rFonts w:asciiTheme="minorHAnsi" w:eastAsiaTheme="minorEastAsia" w:hAnsiTheme="minorHAnsi" w:cstheme="minorBidi"/>
                <w:lang w:eastAsia="en-US"/>
              </w:rPr>
            </w:pPr>
            <w:r w:rsidRPr="0053797A">
              <w:rPr>
                <w:rFonts w:asciiTheme="minorHAnsi" w:eastAsiaTheme="minorEastAsia" w:hAnsiTheme="minorHAnsi" w:cstheme="minorBidi"/>
                <w:sz w:val="22"/>
                <w:szCs w:val="22"/>
                <w:lang w:eastAsia="en-US"/>
              </w:rPr>
              <w:t>9 – Qualité de la communication écrite et orale</w:t>
            </w:r>
          </w:p>
        </w:tc>
        <w:tc>
          <w:tcPr>
            <w:tcW w:w="709"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54" w:type="dxa"/>
            <w:tcBorders>
              <w:top w:val="single" w:sz="4" w:space="0" w:color="000000"/>
              <w:left w:val="single" w:sz="4" w:space="0" w:color="000000"/>
              <w:bottom w:val="single" w:sz="4" w:space="0" w:color="000000"/>
              <w:right w:val="nil"/>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c>
          <w:tcPr>
            <w:tcW w:w="676" w:type="dxa"/>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napToGrid w:val="0"/>
              <w:spacing w:before="60" w:after="160" w:line="276" w:lineRule="auto"/>
              <w:ind w:left="637" w:hanging="601"/>
              <w:jc w:val="center"/>
              <w:rPr>
                <w:rFonts w:asciiTheme="minorHAnsi" w:eastAsiaTheme="minorEastAsia" w:hAnsiTheme="minorHAnsi" w:cstheme="minorBidi"/>
                <w:lang w:eastAsia="en-US"/>
              </w:rPr>
            </w:pPr>
          </w:p>
        </w:tc>
      </w:tr>
    </w:tbl>
    <w:p w:rsidR="0053797A" w:rsidRPr="0053797A" w:rsidRDefault="0053797A" w:rsidP="0053797A">
      <w:pPr>
        <w:spacing w:after="160" w:line="259" w:lineRule="auto"/>
        <w:rPr>
          <w:rFonts w:ascii="Arial" w:eastAsiaTheme="minorEastAsia" w:hAnsi="Arial" w:cs="Arial"/>
          <w:b/>
          <w:sz w:val="20"/>
          <w:szCs w:val="20"/>
          <w:lang w:eastAsia="zh-CN"/>
        </w:rPr>
        <w:sectPr w:rsidR="0053797A" w:rsidRPr="0053797A" w:rsidSect="00210208">
          <w:pgSz w:w="16838" w:h="11906" w:orient="landscape"/>
          <w:pgMar w:top="1417" w:right="1417" w:bottom="1417" w:left="1417" w:header="708" w:footer="708" w:gutter="0"/>
          <w:cols w:space="708"/>
          <w:docGrid w:linePitch="360"/>
        </w:sectPr>
      </w:pPr>
    </w:p>
    <w:p w:rsidR="0053797A" w:rsidRPr="0053797A" w:rsidRDefault="0053797A" w:rsidP="0053797A">
      <w:pPr>
        <w:spacing w:after="160" w:line="259" w:lineRule="auto"/>
        <w:rPr>
          <w:rFonts w:ascii="Arial" w:eastAsiaTheme="minorEastAsia" w:hAnsi="Arial" w:cs="Arial"/>
          <w:sz w:val="20"/>
          <w:szCs w:val="20"/>
          <w:lang w:eastAsia="zh-CN"/>
        </w:rPr>
      </w:pPr>
      <w:r w:rsidRPr="0053797A">
        <w:rPr>
          <w:rFonts w:asciiTheme="minorHAnsi" w:eastAsiaTheme="minorEastAsia" w:hAnsiTheme="minorHAnsi" w:cstheme="minorBidi"/>
          <w:b/>
          <w:sz w:val="22"/>
          <w:szCs w:val="22"/>
          <w:lang w:eastAsia="en-US"/>
        </w:rPr>
        <w:t>ÉVALUATION DES COMPÉTENCES</w:t>
      </w:r>
    </w:p>
    <w:tbl>
      <w:tblPr>
        <w:tblW w:w="10774" w:type="dxa"/>
        <w:tblInd w:w="-856" w:type="dxa"/>
        <w:tblLayout w:type="fixed"/>
        <w:tblLook w:val="04A0" w:firstRow="1" w:lastRow="0" w:firstColumn="1" w:lastColumn="0" w:noHBand="0" w:noVBand="1"/>
      </w:tblPr>
      <w:tblGrid>
        <w:gridCol w:w="2127"/>
        <w:gridCol w:w="2268"/>
        <w:gridCol w:w="2693"/>
        <w:gridCol w:w="3686"/>
      </w:tblGrid>
      <w:tr w:rsidR="0053797A" w:rsidRPr="0053797A" w:rsidTr="00D174F1">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b/>
                <w:i/>
                <w:szCs w:val="18"/>
                <w:lang w:eastAsia="en-US"/>
              </w:rPr>
              <w:t>DEGRÉ DE MAÎTRISE DES COMPÉTENCES</w:t>
            </w:r>
          </w:p>
        </w:tc>
      </w:tr>
      <w:tr w:rsidR="0053797A" w:rsidRPr="0053797A" w:rsidTr="00D174F1">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TI</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I</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S</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0"/>
                <w:szCs w:val="20"/>
                <w:lang w:eastAsia="en-US"/>
              </w:rPr>
            </w:pPr>
            <w:r w:rsidRPr="0053797A">
              <w:rPr>
                <w:rFonts w:asciiTheme="minorHAnsi" w:eastAsiaTheme="minorEastAsia" w:hAnsiTheme="minorHAnsi" w:cstheme="minorBidi"/>
                <w:b/>
                <w:i/>
                <w:szCs w:val="18"/>
                <w:lang w:eastAsia="en-US"/>
              </w:rPr>
              <w:t>TS</w:t>
            </w:r>
          </w:p>
        </w:tc>
      </w:tr>
      <w:tr w:rsidR="0053797A" w:rsidRPr="0053797A" w:rsidTr="00D174F1">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Subit</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Exécute</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jc w:val="center"/>
              <w:rPr>
                <w:rFonts w:asciiTheme="minorHAnsi" w:eastAsiaTheme="minorEastAsia" w:hAnsiTheme="minorHAnsi" w:cstheme="minorBidi"/>
                <w:b/>
                <w:i/>
                <w:szCs w:val="18"/>
                <w:lang w:eastAsia="en-US"/>
              </w:rPr>
            </w:pPr>
            <w:r w:rsidRPr="0053797A">
              <w:rPr>
                <w:rFonts w:asciiTheme="minorHAnsi" w:eastAsiaTheme="minorEastAsia" w:hAnsiTheme="minorHAnsi" w:cstheme="minorBidi"/>
                <w:b/>
                <w:i/>
                <w:szCs w:val="18"/>
                <w:lang w:eastAsia="en-US"/>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0"/>
                <w:szCs w:val="20"/>
                <w:lang w:eastAsia="en-US"/>
              </w:rPr>
            </w:pPr>
            <w:r w:rsidRPr="0053797A">
              <w:rPr>
                <w:rFonts w:asciiTheme="minorHAnsi" w:eastAsiaTheme="minorEastAsia" w:hAnsiTheme="minorHAnsi" w:cstheme="minorBidi"/>
                <w:b/>
                <w:i/>
                <w:szCs w:val="18"/>
                <w:lang w:eastAsia="en-US"/>
              </w:rPr>
              <w:t>Est expert</w:t>
            </w:r>
          </w:p>
        </w:tc>
      </w:tr>
      <w:tr w:rsidR="0053797A" w:rsidRPr="0053797A" w:rsidTr="00D174F1">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1 - Qualité de la présentation du contexte de l’engagement</w:t>
            </w:r>
          </w:p>
        </w:tc>
      </w:tr>
      <w:tr w:rsidR="0053797A" w:rsidRPr="0053797A" w:rsidTr="00D174F1">
        <w:trPr>
          <w:cantSplit/>
          <w:trHeight w:val="313"/>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ind w:left="36" w:hanging="36"/>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Pré</w:t>
            </w:r>
            <w:r w:rsidR="00C97809">
              <w:rPr>
                <w:rFonts w:asciiTheme="minorHAnsi" w:eastAsiaTheme="minorEastAsia" w:hAnsiTheme="minorHAnsi" w:cstheme="minorBidi"/>
                <w:sz w:val="18"/>
                <w:szCs w:val="18"/>
                <w:lang w:eastAsia="en-US"/>
              </w:rPr>
              <w:t xml:space="preserve">sente une description succincte, </w:t>
            </w:r>
            <w:r w:rsidRPr="0053797A">
              <w:rPr>
                <w:rFonts w:asciiTheme="minorHAnsi" w:eastAsiaTheme="minorEastAsia" w:hAnsiTheme="minorHAnsi" w:cstheme="minorBidi"/>
                <w:sz w:val="18"/>
                <w:szCs w:val="18"/>
                <w:lang w:eastAsia="en-US"/>
              </w:rPr>
              <w:t>partielle ou non structurée</w:t>
            </w:r>
            <w:r w:rsidR="00C97809">
              <w:rPr>
                <w:rFonts w:asciiTheme="minorHAnsi" w:eastAsiaTheme="minorEastAsia" w:hAnsiTheme="minorHAnsi" w:cstheme="minorBidi"/>
                <w:sz w:val="18"/>
                <w:szCs w:val="18"/>
                <w:lang w:eastAsia="en-US"/>
              </w:rPr>
              <w:t>.</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Présente une situation structurée mais sans analyse du rôle de l’organisation dans laquelle l’engagement est effectif</w:t>
            </w:r>
            <w:r w:rsidR="00C97809">
              <w:rPr>
                <w:rFonts w:asciiTheme="minorHAnsi" w:eastAsiaTheme="minorEastAsia" w:hAnsiTheme="minorHAnsi" w:cstheme="minorBidi"/>
                <w:sz w:val="18"/>
                <w:szCs w:val="18"/>
                <w:lang w:eastAsia="en-US"/>
              </w:rPr>
              <w:t>.</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C97809">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 xml:space="preserve">Analyse </w:t>
            </w:r>
            <w:r w:rsidR="00C97809">
              <w:rPr>
                <w:rFonts w:asciiTheme="minorHAnsi" w:eastAsiaTheme="minorEastAsia" w:hAnsiTheme="minorHAnsi" w:cstheme="minorBidi"/>
                <w:sz w:val="18"/>
                <w:szCs w:val="18"/>
                <w:lang w:eastAsia="en-US"/>
              </w:rPr>
              <w:t>le</w:t>
            </w:r>
            <w:r w:rsidRPr="0053797A">
              <w:rPr>
                <w:rFonts w:asciiTheme="minorHAnsi" w:eastAsiaTheme="minorEastAsia" w:hAnsiTheme="minorHAnsi" w:cstheme="minorBidi"/>
                <w:sz w:val="18"/>
                <w:szCs w:val="18"/>
                <w:lang w:eastAsia="en-US"/>
              </w:rPr>
              <w:t xml:space="preserve"> contexte en présentant les principales caractéristiques et les missions</w:t>
            </w:r>
            <w:r w:rsidR="00C97809">
              <w:rPr>
                <w:rFonts w:asciiTheme="minorHAnsi" w:eastAsiaTheme="minorEastAsia" w:hAnsiTheme="minorHAnsi" w:cstheme="minorBidi"/>
                <w:sz w:val="18"/>
                <w:szCs w:val="18"/>
                <w:lang w:eastAsia="en-US"/>
              </w:rPr>
              <w:t>.</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20"/>
                <w:szCs w:val="20"/>
                <w:lang w:eastAsia="en-US"/>
              </w:rPr>
            </w:pPr>
            <w:r w:rsidRPr="0053797A">
              <w:rPr>
                <w:rFonts w:asciiTheme="minorHAnsi" w:eastAsiaTheme="minorEastAsia" w:hAnsiTheme="minorHAnsi" w:cstheme="minorBidi"/>
                <w:sz w:val="18"/>
                <w:szCs w:val="18"/>
                <w:lang w:eastAsia="en-US"/>
              </w:rPr>
              <w:t>Est capable de transférer l’analyse du conte</w:t>
            </w:r>
            <w:r w:rsidR="00C97809">
              <w:rPr>
                <w:rFonts w:asciiTheme="minorHAnsi" w:eastAsiaTheme="minorEastAsia" w:hAnsiTheme="minorHAnsi" w:cstheme="minorBidi"/>
                <w:sz w:val="18"/>
                <w:szCs w:val="18"/>
                <w:lang w:eastAsia="en-US"/>
              </w:rPr>
              <w:t>xte à d’autres (entreprises, …).</w:t>
            </w:r>
          </w:p>
        </w:tc>
      </w:tr>
      <w:tr w:rsidR="0053797A" w:rsidRPr="0053797A" w:rsidTr="00D174F1">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2 – Précision de la présentation des actions conduites dans le cadre de l’engagement</w:t>
            </w:r>
          </w:p>
        </w:tc>
      </w:tr>
      <w:tr w:rsidR="0053797A" w:rsidRPr="0053797A" w:rsidTr="00D174F1">
        <w:trPr>
          <w:cantSplit/>
          <w:trHeight w:val="569"/>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Se limite à une activité très restreinte du processus et ne comprend pas les enjeux associés</w:t>
            </w:r>
            <w:r w:rsidR="00C97809">
              <w:rPr>
                <w:rFonts w:asciiTheme="minorHAnsi" w:eastAsiaTheme="minorEastAsia" w:hAnsiTheme="minorHAnsi" w:cstheme="minorBidi"/>
                <w:sz w:val="18"/>
                <w:szCs w:val="18"/>
                <w:lang w:eastAsia="en-US"/>
              </w:rPr>
              <w:t>.</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Appréhende l’ensemble de l’activité, mais sans en comprendre réellement les enjeux associés</w:t>
            </w:r>
            <w:r w:rsidR="00C97809">
              <w:rPr>
                <w:rFonts w:asciiTheme="minorHAnsi" w:eastAsiaTheme="minorEastAsia" w:hAnsiTheme="minorHAnsi" w:cstheme="minorBidi"/>
                <w:sz w:val="18"/>
                <w:szCs w:val="18"/>
                <w:lang w:eastAsia="en-US"/>
              </w:rPr>
              <w:t>.</w:t>
            </w:r>
          </w:p>
        </w:tc>
        <w:tc>
          <w:tcPr>
            <w:tcW w:w="2693" w:type="dxa"/>
            <w:tcBorders>
              <w:top w:val="single" w:sz="4" w:space="0" w:color="000000"/>
              <w:left w:val="single" w:sz="4" w:space="0" w:color="000000"/>
              <w:bottom w:val="single" w:sz="4" w:space="0" w:color="000000"/>
              <w:right w:val="nil"/>
            </w:tcBorders>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Porte un degré d’analyse sur les activités dans le cadre de son engagement en identifiant les contraintes et les enjeux</w:t>
            </w:r>
            <w:r w:rsidR="00C97809">
              <w:rPr>
                <w:rFonts w:asciiTheme="minorHAnsi" w:eastAsiaTheme="minorEastAsia" w:hAnsiTheme="minorHAnsi" w:cstheme="minorBidi"/>
                <w:sz w:val="18"/>
                <w:szCs w:val="18"/>
                <w:lang w:eastAsia="en-US"/>
              </w:rPr>
              <w:t>.</w:t>
            </w:r>
          </w:p>
          <w:p w:rsidR="0053797A" w:rsidRPr="0053797A" w:rsidRDefault="0053797A" w:rsidP="0053797A">
            <w:pPr>
              <w:spacing w:line="259" w:lineRule="auto"/>
              <w:rPr>
                <w:rFonts w:asciiTheme="minorHAnsi" w:eastAsiaTheme="minorEastAsia" w:hAnsiTheme="minorHAnsi" w:cstheme="minorBidi"/>
                <w:sz w:val="18"/>
                <w:szCs w:val="18"/>
                <w:lang w:eastAsia="en-US"/>
              </w:rPr>
            </w:pPr>
          </w:p>
          <w:p w:rsidR="0053797A" w:rsidRPr="0053797A" w:rsidRDefault="0053797A" w:rsidP="0053797A">
            <w:pPr>
              <w:spacing w:line="259" w:lineRule="auto"/>
              <w:rPr>
                <w:rFonts w:asciiTheme="minorHAnsi" w:eastAsiaTheme="minorEastAsia" w:hAnsiTheme="minorHAnsi" w:cstheme="minorBidi"/>
                <w:sz w:val="18"/>
                <w:szCs w:val="18"/>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C97809" w:rsidP="00C97809">
            <w:pPr>
              <w:spacing w:line="259" w:lineRule="auto"/>
              <w:rPr>
                <w:rFonts w:asciiTheme="minorHAnsi" w:eastAsiaTheme="minorEastAsia" w:hAnsiTheme="minorHAnsi" w:cstheme="minorBidi"/>
                <w:sz w:val="20"/>
                <w:szCs w:val="20"/>
                <w:lang w:eastAsia="en-US"/>
              </w:rPr>
            </w:pPr>
            <w:r>
              <w:rPr>
                <w:rFonts w:asciiTheme="minorHAnsi" w:eastAsiaTheme="minorEastAsia" w:hAnsiTheme="minorHAnsi" w:cstheme="minorBidi"/>
                <w:sz w:val="18"/>
                <w:szCs w:val="18"/>
                <w:lang w:eastAsia="en-US"/>
              </w:rPr>
              <w:t>Présente une analyse de</w:t>
            </w:r>
            <w:r w:rsidR="0053797A" w:rsidRPr="0053797A">
              <w:rPr>
                <w:rFonts w:asciiTheme="minorHAnsi" w:eastAsiaTheme="minorEastAsia" w:hAnsiTheme="minorHAnsi" w:cstheme="minorBidi"/>
                <w:sz w:val="18"/>
                <w:szCs w:val="18"/>
                <w:lang w:eastAsia="en-US"/>
              </w:rPr>
              <w:t xml:space="preserve">s activités effectuées dans le cadre de son engagement </w:t>
            </w:r>
            <w:r w:rsidRPr="0053797A">
              <w:rPr>
                <w:rFonts w:asciiTheme="minorHAnsi" w:eastAsiaTheme="minorEastAsia" w:hAnsiTheme="minorHAnsi" w:cstheme="minorBidi"/>
                <w:sz w:val="18"/>
                <w:szCs w:val="18"/>
                <w:lang w:eastAsia="en-US"/>
              </w:rPr>
              <w:t>en intégrant</w:t>
            </w:r>
            <w:r w:rsidR="0053797A" w:rsidRPr="0053797A">
              <w:rPr>
                <w:rFonts w:asciiTheme="minorHAnsi" w:eastAsiaTheme="minorEastAsia" w:hAnsiTheme="minorHAnsi" w:cstheme="minorBidi"/>
                <w:sz w:val="18"/>
                <w:szCs w:val="18"/>
                <w:lang w:eastAsia="en-US"/>
              </w:rPr>
              <w:t xml:space="preserve"> l’identification des contraintes, des enjeux et </w:t>
            </w:r>
            <w:r>
              <w:rPr>
                <w:rFonts w:asciiTheme="minorHAnsi" w:eastAsiaTheme="minorEastAsia" w:hAnsiTheme="minorHAnsi" w:cstheme="minorBidi"/>
                <w:sz w:val="18"/>
                <w:szCs w:val="18"/>
                <w:lang w:eastAsia="en-US"/>
              </w:rPr>
              <w:t>d</w:t>
            </w:r>
            <w:r w:rsidR="0053797A" w:rsidRPr="0053797A">
              <w:rPr>
                <w:rFonts w:asciiTheme="minorHAnsi" w:eastAsiaTheme="minorEastAsia" w:hAnsiTheme="minorHAnsi" w:cstheme="minorBidi"/>
                <w:sz w:val="18"/>
                <w:szCs w:val="18"/>
                <w:lang w:eastAsia="en-US"/>
              </w:rPr>
              <w:t>es limites des choix</w:t>
            </w:r>
            <w:r>
              <w:rPr>
                <w:rFonts w:asciiTheme="minorHAnsi" w:eastAsiaTheme="minorEastAsia" w:hAnsiTheme="minorHAnsi" w:cstheme="minorBidi"/>
                <w:sz w:val="18"/>
                <w:szCs w:val="18"/>
                <w:lang w:eastAsia="en-US"/>
              </w:rPr>
              <w:t xml:space="preserve"> effectués</w:t>
            </w:r>
            <w:r w:rsidR="0053797A" w:rsidRPr="0053797A">
              <w:rPr>
                <w:rFonts w:asciiTheme="minorHAnsi" w:eastAsiaTheme="minorEastAsia" w:hAnsiTheme="minorHAnsi" w:cstheme="minorBidi"/>
                <w:sz w:val="18"/>
                <w:szCs w:val="18"/>
                <w:lang w:eastAsia="en-US"/>
              </w:rPr>
              <w:t>. Le candidat est en mesure de formuler des propositions argumentées d’amélioration face à des demandes</w:t>
            </w:r>
            <w:r>
              <w:rPr>
                <w:rFonts w:asciiTheme="minorHAnsi" w:eastAsiaTheme="minorEastAsia" w:hAnsiTheme="minorHAnsi" w:cstheme="minorBidi"/>
                <w:sz w:val="18"/>
                <w:szCs w:val="18"/>
                <w:lang w:eastAsia="en-US"/>
              </w:rPr>
              <w:t>.</w:t>
            </w:r>
          </w:p>
        </w:tc>
      </w:tr>
      <w:tr w:rsidR="0053797A" w:rsidRPr="0053797A" w:rsidTr="00D174F1">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3 – Réflexivité sur les acquis issus de cet engagement</w:t>
            </w:r>
          </w:p>
        </w:tc>
      </w:tr>
      <w:tr w:rsidR="0053797A" w:rsidRPr="0053797A" w:rsidTr="00D174F1">
        <w:trPr>
          <w:cantSplit/>
          <w:trHeight w:val="288"/>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53797A" w:rsidRPr="0053797A" w:rsidRDefault="00D05A7B" w:rsidP="00D05A7B">
            <w:pPr>
              <w:spacing w:line="259" w:lineRule="auto"/>
              <w:rPr>
                <w:rFonts w:asciiTheme="minorHAnsi" w:eastAsiaTheme="minorEastAsia" w:hAnsiTheme="minorHAnsi" w:cstheme="minorBidi"/>
                <w:sz w:val="18"/>
                <w:szCs w:val="18"/>
                <w:lang w:eastAsia="en-US"/>
              </w:rPr>
            </w:pPr>
            <w:r>
              <w:rPr>
                <w:rFonts w:asciiTheme="minorHAnsi" w:eastAsiaTheme="minorEastAsia" w:hAnsiTheme="minorHAnsi" w:cstheme="minorBidi"/>
                <w:sz w:val="18"/>
                <w:szCs w:val="18"/>
                <w:lang w:eastAsia="en-US"/>
              </w:rPr>
              <w:t>Présente une analyse étroite</w:t>
            </w:r>
            <w:r w:rsidR="0053797A" w:rsidRPr="0053797A">
              <w:rPr>
                <w:rFonts w:asciiTheme="minorHAnsi" w:eastAsiaTheme="minorEastAsia" w:hAnsiTheme="minorHAnsi" w:cstheme="minorBidi"/>
                <w:sz w:val="18"/>
                <w:szCs w:val="18"/>
                <w:lang w:eastAsia="en-US"/>
              </w:rPr>
              <w:t xml:space="preserve"> </w:t>
            </w:r>
            <w:r>
              <w:rPr>
                <w:rFonts w:asciiTheme="minorHAnsi" w:eastAsiaTheme="minorEastAsia" w:hAnsiTheme="minorHAnsi" w:cstheme="minorBidi"/>
                <w:sz w:val="18"/>
                <w:szCs w:val="18"/>
                <w:lang w:eastAsia="en-US"/>
              </w:rPr>
              <w:t>e</w:t>
            </w:r>
            <w:r w:rsidR="0053797A" w:rsidRPr="0053797A">
              <w:rPr>
                <w:rFonts w:asciiTheme="minorHAnsi" w:eastAsiaTheme="minorEastAsia" w:hAnsiTheme="minorHAnsi" w:cstheme="minorBidi"/>
                <w:sz w:val="18"/>
                <w:szCs w:val="18"/>
                <w:lang w:eastAsia="en-US"/>
              </w:rPr>
              <w:t>t limitée à une série d’activités</w:t>
            </w:r>
            <w:r w:rsidR="00C97809">
              <w:rPr>
                <w:rFonts w:asciiTheme="minorHAnsi" w:eastAsiaTheme="minorEastAsia" w:hAnsiTheme="minorHAnsi" w:cstheme="minorBidi"/>
                <w:sz w:val="18"/>
                <w:szCs w:val="18"/>
                <w:lang w:eastAsia="en-US"/>
              </w:rPr>
              <w:t>.</w:t>
            </w:r>
            <w:r w:rsidR="0053797A" w:rsidRPr="0053797A">
              <w:rPr>
                <w:rFonts w:asciiTheme="minorHAnsi" w:eastAsiaTheme="minorEastAsia" w:hAnsiTheme="minorHAnsi" w:cstheme="minorBidi"/>
                <w:sz w:val="18"/>
                <w:szCs w:val="18"/>
                <w:lang w:eastAsia="en-US"/>
              </w:rPr>
              <w:t xml:space="preserve"> </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Sait expliquer en quoi une activité réalisée dans le cadre de son engagement a permis la construction de compétences</w:t>
            </w:r>
            <w:r w:rsidR="00C97809">
              <w:rPr>
                <w:rFonts w:asciiTheme="minorHAnsi" w:eastAsiaTheme="minorEastAsia" w:hAnsiTheme="minorHAnsi" w:cstheme="minorBidi"/>
                <w:sz w:val="18"/>
                <w:szCs w:val="18"/>
                <w:lang w:eastAsia="en-US"/>
              </w:rPr>
              <w:t>.</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 xml:space="preserve">Montre le lien entre les activités réalisées dans le cadre de son engagement et </w:t>
            </w:r>
            <w:r w:rsidR="00D05A7B">
              <w:rPr>
                <w:rFonts w:asciiTheme="minorHAnsi" w:eastAsiaTheme="minorEastAsia" w:hAnsiTheme="minorHAnsi" w:cstheme="minorBidi"/>
                <w:sz w:val="18"/>
                <w:szCs w:val="18"/>
                <w:lang w:eastAsia="en-US"/>
              </w:rPr>
              <w:t xml:space="preserve">le </w:t>
            </w:r>
            <w:r w:rsidRPr="0053797A">
              <w:rPr>
                <w:rFonts w:asciiTheme="minorHAnsi" w:eastAsiaTheme="minorEastAsia" w:hAnsiTheme="minorHAnsi" w:cstheme="minorBidi"/>
                <w:sz w:val="18"/>
                <w:szCs w:val="18"/>
                <w:lang w:eastAsia="en-US"/>
              </w:rPr>
              <w:t xml:space="preserve">développement de ses compétences </w:t>
            </w:r>
          </w:p>
          <w:p w:rsidR="0053797A" w:rsidRPr="00C97809" w:rsidRDefault="0053797A" w:rsidP="0053797A">
            <w:pPr>
              <w:numPr>
                <w:ilvl w:val="0"/>
                <w:numId w:val="1"/>
              </w:numPr>
              <w:spacing w:after="160" w:line="259" w:lineRule="auto"/>
              <w:contextualSpacing/>
              <w:rPr>
                <w:rFonts w:asciiTheme="minorHAnsi" w:eastAsiaTheme="minorEastAsia" w:hAnsiTheme="minorHAnsi" w:cstheme="minorBidi"/>
                <w:sz w:val="18"/>
                <w:szCs w:val="18"/>
                <w:lang w:eastAsia="en-US"/>
              </w:rPr>
            </w:pPr>
            <w:r w:rsidRPr="00C97809">
              <w:rPr>
                <w:rFonts w:asciiTheme="minorHAnsi" w:eastAsiaTheme="minorEastAsia" w:hAnsiTheme="minorHAnsi" w:cstheme="minorBidi"/>
                <w:sz w:val="18"/>
                <w:szCs w:val="18"/>
                <w:lang w:eastAsia="en-US"/>
              </w:rPr>
              <w:t>Capacité à apprendre de son expérience</w:t>
            </w:r>
            <w:r w:rsidR="00D05A7B">
              <w:rPr>
                <w:rFonts w:asciiTheme="minorHAnsi" w:eastAsiaTheme="minorEastAsia" w:hAnsiTheme="minorHAnsi" w:cstheme="minorBidi"/>
                <w:sz w:val="18"/>
                <w:szCs w:val="18"/>
                <w:lang w:eastAsia="en-US"/>
              </w:rPr>
              <w:t>,</w:t>
            </w:r>
            <w:r w:rsidRPr="00C97809">
              <w:rPr>
                <w:rFonts w:asciiTheme="minorHAnsi" w:eastAsiaTheme="minorEastAsia" w:hAnsiTheme="minorHAnsi" w:cstheme="minorBidi"/>
                <w:sz w:val="18"/>
                <w:szCs w:val="18"/>
                <w:lang w:eastAsia="en-US"/>
              </w:rPr>
              <w:t xml:space="preserve"> à faire </w:t>
            </w:r>
            <w:r w:rsidR="00D05A7B">
              <w:rPr>
                <w:rFonts w:asciiTheme="minorHAnsi" w:eastAsiaTheme="minorEastAsia" w:hAnsiTheme="minorHAnsi" w:cstheme="minorBidi"/>
                <w:sz w:val="18"/>
                <w:szCs w:val="18"/>
                <w:lang w:eastAsia="en-US"/>
              </w:rPr>
              <w:t xml:space="preserve">le </w:t>
            </w:r>
            <w:r w:rsidRPr="00C97809">
              <w:rPr>
                <w:rFonts w:asciiTheme="minorHAnsi" w:eastAsiaTheme="minorEastAsia" w:hAnsiTheme="minorHAnsi" w:cstheme="minorBidi"/>
                <w:sz w:val="18"/>
                <w:szCs w:val="18"/>
                <w:lang w:eastAsia="en-US"/>
              </w:rPr>
              <w:t>lien avec les activités du référentiel du diplôme</w:t>
            </w:r>
            <w:r w:rsidR="00C97809">
              <w:rPr>
                <w:rFonts w:asciiTheme="minorHAnsi" w:eastAsiaTheme="minorEastAsia" w:hAnsiTheme="minorHAnsi" w:cstheme="minorBidi"/>
                <w:sz w:val="18"/>
                <w:szCs w:val="18"/>
                <w:lang w:eastAsia="en-US"/>
              </w:rPr>
              <w:t>.</w:t>
            </w:r>
          </w:p>
        </w:tc>
      </w:tr>
      <w:tr w:rsidR="0053797A" w:rsidRPr="0053797A" w:rsidTr="00D174F1">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4 – Capacité à démontrer une persévérance, une capacité d’engagement</w:t>
            </w:r>
          </w:p>
        </w:tc>
      </w:tr>
      <w:tr w:rsidR="0053797A" w:rsidRPr="0053797A" w:rsidTr="00D174F1">
        <w:trPr>
          <w:cantSplit/>
          <w:trHeight w:val="288"/>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53797A" w:rsidRPr="0053797A" w:rsidRDefault="00D05A7B" w:rsidP="0053797A">
            <w:pPr>
              <w:spacing w:line="259" w:lineRule="auto"/>
              <w:rPr>
                <w:rFonts w:asciiTheme="minorHAnsi" w:eastAsiaTheme="minorEastAsia" w:hAnsiTheme="minorHAnsi" w:cstheme="minorBidi"/>
                <w:sz w:val="18"/>
                <w:szCs w:val="18"/>
                <w:lang w:eastAsia="en-US"/>
              </w:rPr>
            </w:pPr>
            <w:r>
              <w:rPr>
                <w:rFonts w:asciiTheme="minorHAnsi" w:eastAsiaTheme="minorEastAsia" w:hAnsiTheme="minorHAnsi" w:cstheme="minorBidi"/>
                <w:sz w:val="18"/>
                <w:szCs w:val="18"/>
                <w:lang w:eastAsia="en-US"/>
              </w:rPr>
              <w:t>Sait</w:t>
            </w:r>
            <w:r w:rsidR="0053797A" w:rsidRPr="0053797A">
              <w:rPr>
                <w:rFonts w:asciiTheme="minorHAnsi" w:eastAsiaTheme="minorEastAsia" w:hAnsiTheme="minorHAnsi" w:cstheme="minorBidi"/>
                <w:sz w:val="18"/>
                <w:szCs w:val="18"/>
                <w:lang w:eastAsia="en-US"/>
              </w:rPr>
              <w:t xml:space="preserve">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53797A" w:rsidRPr="0053797A" w:rsidRDefault="00D05A7B" w:rsidP="0053797A">
            <w:pPr>
              <w:spacing w:line="259" w:lineRule="auto"/>
              <w:rPr>
                <w:rFonts w:asciiTheme="minorHAnsi" w:eastAsiaTheme="minorEastAsia" w:hAnsiTheme="minorHAnsi" w:cstheme="minorBidi"/>
                <w:sz w:val="18"/>
                <w:szCs w:val="18"/>
                <w:lang w:eastAsia="en-US"/>
              </w:rPr>
            </w:pPr>
            <w:r>
              <w:rPr>
                <w:rFonts w:asciiTheme="minorHAnsi" w:eastAsiaTheme="minorEastAsia" w:hAnsiTheme="minorHAnsi" w:cstheme="minorBidi"/>
                <w:sz w:val="18"/>
                <w:szCs w:val="18"/>
                <w:lang w:eastAsia="en-US"/>
              </w:rPr>
              <w:t>Sait</w:t>
            </w:r>
            <w:r w:rsidR="0053797A" w:rsidRPr="0053797A">
              <w:rPr>
                <w:rFonts w:asciiTheme="minorHAnsi" w:eastAsiaTheme="minorEastAsia" w:hAnsiTheme="minorHAnsi" w:cstheme="minorBidi"/>
                <w:sz w:val="18"/>
                <w:szCs w:val="18"/>
                <w:lang w:eastAsia="en-US"/>
              </w:rPr>
              <w:t xml:space="preserve">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Propose des solutio</w:t>
            </w:r>
            <w:r w:rsidR="00D05A7B">
              <w:rPr>
                <w:rFonts w:asciiTheme="minorHAnsi" w:eastAsiaTheme="minorEastAsia" w:hAnsiTheme="minorHAnsi" w:cstheme="minorBidi"/>
                <w:sz w:val="18"/>
                <w:szCs w:val="18"/>
                <w:lang w:eastAsia="en-US"/>
              </w:rPr>
              <w:t>ns pour améliorer des démarches</w:t>
            </w:r>
          </w:p>
          <w:p w:rsidR="0053797A" w:rsidRPr="00C97809" w:rsidRDefault="0053797A" w:rsidP="0053797A">
            <w:pPr>
              <w:numPr>
                <w:ilvl w:val="0"/>
                <w:numId w:val="1"/>
              </w:numPr>
              <w:autoSpaceDE w:val="0"/>
              <w:autoSpaceDN w:val="0"/>
              <w:adjustRightInd w:val="0"/>
              <w:spacing w:after="160" w:line="259" w:lineRule="auto"/>
              <w:contextualSpacing/>
              <w:rPr>
                <w:rFonts w:asciiTheme="minorHAnsi" w:eastAsiaTheme="minorEastAsia" w:hAnsiTheme="minorHAnsi" w:cstheme="minorBidi"/>
                <w:sz w:val="18"/>
                <w:szCs w:val="18"/>
                <w:lang w:eastAsia="en-US"/>
              </w:rPr>
            </w:pPr>
            <w:r w:rsidRPr="00C97809">
              <w:rPr>
                <w:rFonts w:asciiTheme="minorHAnsi" w:eastAsiaTheme="minorEastAsia" w:hAnsiTheme="minorHAnsi" w:cstheme="minorBidi"/>
                <w:sz w:val="18"/>
                <w:szCs w:val="18"/>
                <w:lang w:eastAsia="en-US"/>
              </w:rPr>
              <w:t>capacité à résoudre des problèmes</w:t>
            </w:r>
            <w:r w:rsidR="00D05A7B">
              <w:rPr>
                <w:rFonts w:asciiTheme="minorHAnsi" w:eastAsiaTheme="minorEastAsia" w:hAnsiTheme="minorHAnsi" w:cstheme="minorBidi"/>
                <w:sz w:val="18"/>
                <w:szCs w:val="18"/>
                <w:lang w:eastAsia="en-US"/>
              </w:rPr>
              <w:t>.</w:t>
            </w:r>
          </w:p>
        </w:tc>
      </w:tr>
      <w:tr w:rsidR="0053797A" w:rsidRPr="0053797A" w:rsidTr="00D174F1">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5 – Capacité à faire preuve d’engagement vis-à-vis des autres (empathie, adaptabilité interculturelle, intelligence sociale, …)</w:t>
            </w:r>
          </w:p>
        </w:tc>
      </w:tr>
      <w:tr w:rsidR="0053797A" w:rsidRPr="0053797A" w:rsidTr="00C97809">
        <w:trPr>
          <w:cantSplit/>
          <w:trHeight w:val="770"/>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D05A7B">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 xml:space="preserve">Ne démontre pas </w:t>
            </w:r>
            <w:r w:rsidR="00D05A7B">
              <w:rPr>
                <w:rFonts w:asciiTheme="minorHAnsi" w:eastAsiaTheme="minorEastAsia" w:hAnsiTheme="minorHAnsi" w:cstheme="minorBidi"/>
                <w:color w:val="000000" w:themeColor="text1"/>
                <w:sz w:val="18"/>
                <w:szCs w:val="18"/>
                <w:lang w:eastAsia="en-US"/>
              </w:rPr>
              <w:t>d’</w:t>
            </w:r>
            <w:r w:rsidRPr="0053797A">
              <w:rPr>
                <w:rFonts w:asciiTheme="minorHAnsi" w:eastAsiaTheme="minorEastAsia" w:hAnsiTheme="minorHAnsi" w:cstheme="minorBidi"/>
                <w:color w:val="000000" w:themeColor="text1"/>
                <w:sz w:val="18"/>
                <w:szCs w:val="18"/>
                <w:lang w:eastAsia="en-US"/>
              </w:rPr>
              <w:t xml:space="preserve">engagement dans </w:t>
            </w:r>
            <w:r w:rsidR="00D05A7B">
              <w:rPr>
                <w:rFonts w:asciiTheme="minorHAnsi" w:eastAsiaTheme="minorEastAsia" w:hAnsiTheme="minorHAnsi" w:cstheme="minorBidi"/>
                <w:color w:val="000000" w:themeColor="text1"/>
                <w:sz w:val="18"/>
                <w:szCs w:val="18"/>
                <w:lang w:eastAsia="en-US"/>
              </w:rPr>
              <w:t>sa relation aux autres.</w:t>
            </w:r>
          </w:p>
        </w:tc>
        <w:tc>
          <w:tcPr>
            <w:tcW w:w="2268" w:type="dxa"/>
            <w:tcBorders>
              <w:top w:val="single" w:sz="4" w:space="0" w:color="000000"/>
              <w:left w:val="single" w:sz="4" w:space="0" w:color="000000"/>
              <w:bottom w:val="single" w:sz="4" w:space="0" w:color="000000"/>
              <w:right w:val="nil"/>
            </w:tcBorders>
            <w:hideMark/>
          </w:tcPr>
          <w:p w:rsidR="0053797A" w:rsidRPr="0053797A" w:rsidRDefault="00C97809" w:rsidP="0053797A">
            <w:pPr>
              <w:spacing w:line="259" w:lineRule="auto"/>
              <w:rPr>
                <w:rFonts w:asciiTheme="minorHAnsi" w:eastAsiaTheme="minorEastAsia" w:hAnsiTheme="minorHAnsi" w:cstheme="minorBidi"/>
                <w:color w:val="000000" w:themeColor="text1"/>
                <w:sz w:val="18"/>
                <w:szCs w:val="18"/>
                <w:lang w:eastAsia="en-US"/>
              </w:rPr>
            </w:pPr>
            <w:r>
              <w:rPr>
                <w:rFonts w:asciiTheme="minorHAnsi" w:eastAsiaTheme="minorEastAsia" w:hAnsiTheme="minorHAnsi" w:cstheme="minorBidi"/>
                <w:color w:val="000000" w:themeColor="text1"/>
                <w:sz w:val="18"/>
                <w:szCs w:val="18"/>
                <w:lang w:eastAsia="en-US"/>
              </w:rPr>
              <w:t xml:space="preserve">Démontre une capacité à </w:t>
            </w:r>
            <w:r w:rsidR="0053797A" w:rsidRPr="0053797A">
              <w:rPr>
                <w:rFonts w:asciiTheme="minorHAnsi" w:eastAsiaTheme="minorEastAsia" w:hAnsiTheme="minorHAnsi" w:cstheme="minorBidi"/>
                <w:color w:val="000000" w:themeColor="text1"/>
                <w:sz w:val="18"/>
                <w:szCs w:val="18"/>
                <w:lang w:eastAsia="en-US"/>
              </w:rPr>
              <w:t>présenter les différences culturelles</w:t>
            </w:r>
            <w:r w:rsidR="00D05A7B">
              <w:rPr>
                <w:rFonts w:asciiTheme="minorHAnsi" w:eastAsiaTheme="minorEastAsia" w:hAnsiTheme="minorHAnsi" w:cstheme="minorBidi"/>
                <w:color w:val="000000" w:themeColor="text1"/>
                <w:sz w:val="18"/>
                <w:szCs w:val="18"/>
                <w:lang w:eastAsia="en-US"/>
              </w:rPr>
              <w:t>.</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Démontre une capacité à intégrer les différences culturelles dans ses principes d’action</w:t>
            </w:r>
            <w:r w:rsidR="00D05A7B">
              <w:rPr>
                <w:rFonts w:asciiTheme="minorHAnsi" w:eastAsiaTheme="minorEastAsia" w:hAnsiTheme="minorHAnsi" w:cstheme="minorBidi"/>
                <w:color w:val="000000" w:themeColor="text1"/>
                <w:sz w:val="18"/>
                <w:szCs w:val="18"/>
                <w:lang w:eastAsia="en-US"/>
              </w:rPr>
              <w:t>.</w:t>
            </w:r>
            <w:r w:rsidRPr="0053797A">
              <w:rPr>
                <w:rFonts w:asciiTheme="minorHAnsi" w:eastAsiaTheme="minorEastAsia" w:hAnsiTheme="minorHAnsi" w:cstheme="minorBidi"/>
                <w:color w:val="000000" w:themeColor="text1"/>
                <w:sz w:val="18"/>
                <w:szCs w:val="18"/>
                <w:lang w:eastAsia="en-US"/>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Démontre une intelligence sociale</w:t>
            </w:r>
            <w:r w:rsidR="00D05A7B">
              <w:rPr>
                <w:rFonts w:asciiTheme="minorHAnsi" w:eastAsiaTheme="minorEastAsia" w:hAnsiTheme="minorHAnsi" w:cstheme="minorBidi"/>
                <w:color w:val="000000" w:themeColor="text1"/>
                <w:sz w:val="18"/>
                <w:szCs w:val="18"/>
                <w:lang w:eastAsia="en-US"/>
              </w:rPr>
              <w:t>.</w:t>
            </w:r>
          </w:p>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 xml:space="preserve"> </w:t>
            </w:r>
          </w:p>
          <w:p w:rsidR="0053797A" w:rsidRPr="0053797A" w:rsidRDefault="0053797A" w:rsidP="0053797A">
            <w:pPr>
              <w:spacing w:line="259" w:lineRule="auto"/>
              <w:rPr>
                <w:rFonts w:asciiTheme="minorHAnsi" w:eastAsiaTheme="minorEastAsia" w:hAnsiTheme="minorHAnsi" w:cstheme="minorBidi"/>
                <w:color w:val="000000" w:themeColor="text1"/>
                <w:sz w:val="20"/>
                <w:szCs w:val="20"/>
                <w:lang w:eastAsia="en-US"/>
              </w:rPr>
            </w:pPr>
          </w:p>
        </w:tc>
      </w:tr>
      <w:tr w:rsidR="0053797A" w:rsidRPr="0053797A" w:rsidTr="00D174F1">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53797A" w:rsidRPr="0053797A" w:rsidRDefault="0053797A" w:rsidP="0053797A">
            <w:pPr>
              <w:spacing w:after="160" w:line="259" w:lineRule="auto"/>
              <w:ind w:left="136" w:hanging="34"/>
              <w:rPr>
                <w:rFonts w:asciiTheme="minorHAnsi" w:eastAsiaTheme="minorEastAsia" w:hAnsiTheme="minorHAnsi" w:cstheme="minorBidi"/>
                <w:color w:val="000000" w:themeColor="text1"/>
                <w:lang w:eastAsia="en-US"/>
              </w:rPr>
            </w:pPr>
            <w:r w:rsidRPr="0053797A">
              <w:rPr>
                <w:rFonts w:asciiTheme="minorHAnsi" w:eastAsiaTheme="minorEastAsia" w:hAnsiTheme="minorHAnsi" w:cstheme="minorBidi"/>
                <w:color w:val="000000" w:themeColor="text1"/>
                <w:sz w:val="22"/>
                <w:szCs w:val="22"/>
                <w:lang w:eastAsia="en-US"/>
              </w:rPr>
              <w:t>6 – Capacité d’adaptation à des situations variées, à faire sens</w:t>
            </w:r>
          </w:p>
        </w:tc>
      </w:tr>
      <w:tr w:rsidR="0053797A" w:rsidRPr="0053797A" w:rsidTr="00D174F1">
        <w:trPr>
          <w:cantSplit/>
          <w:trHeight w:val="262"/>
        </w:trPr>
        <w:tc>
          <w:tcPr>
            <w:tcW w:w="2127" w:type="dxa"/>
            <w:tcBorders>
              <w:top w:val="single" w:sz="4" w:space="0" w:color="000000"/>
              <w:left w:val="single" w:sz="4" w:space="0" w:color="000000"/>
              <w:bottom w:val="single" w:sz="4" w:space="0" w:color="000000"/>
              <w:right w:val="nil"/>
            </w:tcBorders>
          </w:tcPr>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Ne présente pas de capacité à prendre en compte ces aspects</w:t>
            </w:r>
            <w:r w:rsidR="00D05A7B">
              <w:rPr>
                <w:rFonts w:asciiTheme="minorHAnsi" w:eastAsiaTheme="minorEastAsia" w:hAnsiTheme="minorHAnsi" w:cstheme="minorBidi"/>
                <w:color w:val="000000" w:themeColor="text1"/>
                <w:sz w:val="18"/>
                <w:szCs w:val="18"/>
                <w:lang w:eastAsia="en-US"/>
              </w:rPr>
              <w:t>.</w:t>
            </w:r>
            <w:r w:rsidRPr="0053797A">
              <w:rPr>
                <w:rFonts w:asciiTheme="minorHAnsi" w:eastAsiaTheme="minorEastAsia" w:hAnsiTheme="minorHAnsi" w:cstheme="minorBidi"/>
                <w:color w:val="000000" w:themeColor="text1"/>
                <w:sz w:val="18"/>
                <w:szCs w:val="18"/>
                <w:lang w:eastAsia="en-US"/>
              </w:rPr>
              <w:t xml:space="preserve"> </w:t>
            </w:r>
          </w:p>
        </w:tc>
        <w:tc>
          <w:tcPr>
            <w:tcW w:w="2268" w:type="dxa"/>
            <w:tcBorders>
              <w:top w:val="single" w:sz="4" w:space="0" w:color="000000"/>
              <w:left w:val="single" w:sz="4" w:space="0" w:color="000000"/>
              <w:bottom w:val="single" w:sz="4" w:space="0" w:color="000000"/>
              <w:right w:val="nil"/>
            </w:tcBorders>
          </w:tcPr>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Démontre une capacité d’adaptation  face à des situations différentes</w:t>
            </w:r>
            <w:r w:rsidR="00D05A7B">
              <w:rPr>
                <w:rFonts w:asciiTheme="minorHAnsi" w:eastAsiaTheme="minorEastAsia" w:hAnsiTheme="minorHAnsi" w:cstheme="minorBidi"/>
                <w:color w:val="000000" w:themeColor="text1"/>
                <w:sz w:val="18"/>
                <w:szCs w:val="18"/>
                <w:lang w:eastAsia="en-US"/>
              </w:rPr>
              <w:t>.</w:t>
            </w:r>
          </w:p>
        </w:tc>
        <w:tc>
          <w:tcPr>
            <w:tcW w:w="2693" w:type="dxa"/>
            <w:tcBorders>
              <w:top w:val="single" w:sz="4" w:space="0" w:color="000000"/>
              <w:left w:val="single" w:sz="4" w:space="0" w:color="000000"/>
              <w:bottom w:val="single" w:sz="4" w:space="0" w:color="000000"/>
              <w:right w:val="nil"/>
            </w:tcBorders>
          </w:tcPr>
          <w:p w:rsidR="0053797A" w:rsidRPr="0053797A" w:rsidRDefault="0053797A" w:rsidP="0053797A">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Sait expliquer en quoi une situation professionnelle a permis la construction de cette compétence</w:t>
            </w:r>
            <w:r w:rsidR="00D05A7B">
              <w:rPr>
                <w:rFonts w:asciiTheme="minorHAnsi" w:eastAsiaTheme="minorEastAsia" w:hAnsiTheme="minorHAnsi" w:cstheme="minorBidi"/>
                <w:color w:val="000000" w:themeColor="text1"/>
                <w:sz w:val="18"/>
                <w:szCs w:val="18"/>
                <w:lang w:eastAsia="en-US"/>
              </w:rPr>
              <w:t>.</w:t>
            </w:r>
          </w:p>
        </w:tc>
        <w:tc>
          <w:tcPr>
            <w:tcW w:w="3686" w:type="dxa"/>
            <w:tcBorders>
              <w:top w:val="single" w:sz="4" w:space="0" w:color="000000"/>
              <w:left w:val="single" w:sz="4" w:space="0" w:color="000000"/>
              <w:bottom w:val="single" w:sz="4" w:space="0" w:color="000000"/>
              <w:right w:val="single" w:sz="4" w:space="0" w:color="000000"/>
            </w:tcBorders>
          </w:tcPr>
          <w:p w:rsidR="0053797A" w:rsidRPr="0053797A" w:rsidRDefault="0053797A" w:rsidP="00D05A7B">
            <w:pPr>
              <w:spacing w:line="259" w:lineRule="auto"/>
              <w:rPr>
                <w:rFonts w:asciiTheme="minorHAnsi" w:eastAsiaTheme="minorEastAsia" w:hAnsiTheme="minorHAnsi" w:cstheme="minorBidi"/>
                <w:color w:val="000000" w:themeColor="text1"/>
                <w:sz w:val="18"/>
                <w:szCs w:val="18"/>
                <w:lang w:eastAsia="en-US"/>
              </w:rPr>
            </w:pPr>
            <w:r w:rsidRPr="0053797A">
              <w:rPr>
                <w:rFonts w:asciiTheme="minorHAnsi" w:eastAsiaTheme="minorEastAsia" w:hAnsiTheme="minorHAnsi" w:cstheme="minorBidi"/>
                <w:color w:val="000000" w:themeColor="text1"/>
                <w:sz w:val="18"/>
                <w:szCs w:val="18"/>
                <w:lang w:eastAsia="en-US"/>
              </w:rPr>
              <w:t xml:space="preserve">Montre le lien entre situations rencontrées et développement des compétences d’adaptabilité. </w:t>
            </w:r>
            <w:r w:rsidR="00D05A7B" w:rsidRPr="0053797A">
              <w:rPr>
                <w:rFonts w:asciiTheme="minorHAnsi" w:eastAsiaTheme="minorEastAsia" w:hAnsiTheme="minorHAnsi" w:cstheme="minorBidi"/>
                <w:color w:val="000000" w:themeColor="text1"/>
                <w:sz w:val="18"/>
                <w:szCs w:val="18"/>
                <w:lang w:eastAsia="en-US"/>
              </w:rPr>
              <w:t>Sait faire</w:t>
            </w:r>
            <w:r w:rsidR="00D05A7B">
              <w:rPr>
                <w:rFonts w:asciiTheme="minorHAnsi" w:eastAsiaTheme="minorEastAsia" w:hAnsiTheme="minorHAnsi" w:cstheme="minorBidi"/>
                <w:color w:val="000000" w:themeColor="text1"/>
                <w:sz w:val="18"/>
                <w:szCs w:val="18"/>
                <w:lang w:eastAsia="en-US"/>
              </w:rPr>
              <w:t xml:space="preserve"> sens dans l’analyse de s</w:t>
            </w:r>
            <w:r w:rsidRPr="0053797A">
              <w:rPr>
                <w:rFonts w:asciiTheme="minorHAnsi" w:eastAsiaTheme="minorEastAsia" w:hAnsiTheme="minorHAnsi" w:cstheme="minorBidi"/>
                <w:color w:val="000000" w:themeColor="text1"/>
                <w:sz w:val="18"/>
                <w:szCs w:val="18"/>
                <w:lang w:eastAsia="en-US"/>
              </w:rPr>
              <w:t>es différentes activités</w:t>
            </w:r>
            <w:r w:rsidR="00D05A7B">
              <w:rPr>
                <w:rFonts w:asciiTheme="minorHAnsi" w:eastAsiaTheme="minorEastAsia" w:hAnsiTheme="minorHAnsi" w:cstheme="minorBidi"/>
                <w:color w:val="000000" w:themeColor="text1"/>
                <w:sz w:val="18"/>
                <w:szCs w:val="18"/>
                <w:lang w:eastAsia="en-US"/>
              </w:rPr>
              <w:t>.</w:t>
            </w:r>
          </w:p>
        </w:tc>
      </w:tr>
      <w:tr w:rsidR="0053797A" w:rsidRPr="0053797A" w:rsidTr="00D174F1">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7 - Capacité à s’engager dans un collectif</w:t>
            </w:r>
          </w:p>
        </w:tc>
      </w:tr>
      <w:tr w:rsidR="0053797A" w:rsidRPr="0053797A" w:rsidTr="00D174F1">
        <w:trPr>
          <w:cantSplit/>
          <w:trHeight w:val="262"/>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Ne démontre pas de capacité à s’engager dans un collectif</w:t>
            </w:r>
            <w:r w:rsidR="00D05A7B">
              <w:rPr>
                <w:rFonts w:asciiTheme="minorHAnsi" w:eastAsiaTheme="minorEastAsia" w:hAnsiTheme="minorHAnsi" w:cstheme="minorBidi"/>
                <w:sz w:val="18"/>
                <w:szCs w:val="18"/>
                <w:lang w:eastAsia="en-US"/>
              </w:rPr>
              <w:t>.</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Démontre de</w:t>
            </w:r>
            <w:r w:rsidR="00D05A7B">
              <w:rPr>
                <w:rFonts w:asciiTheme="minorHAnsi" w:eastAsiaTheme="minorEastAsia" w:hAnsiTheme="minorHAnsi" w:cstheme="minorBidi"/>
                <w:sz w:val="18"/>
                <w:szCs w:val="18"/>
                <w:lang w:eastAsia="en-US"/>
              </w:rPr>
              <w:t>s</w:t>
            </w:r>
            <w:r w:rsidRPr="0053797A">
              <w:rPr>
                <w:rFonts w:asciiTheme="minorHAnsi" w:eastAsiaTheme="minorEastAsia" w:hAnsiTheme="minorHAnsi" w:cstheme="minorBidi"/>
                <w:sz w:val="18"/>
                <w:szCs w:val="18"/>
                <w:lang w:eastAsia="en-US"/>
              </w:rPr>
              <w:t xml:space="preserve"> capacités à interagir selon des procédures établies</w:t>
            </w:r>
            <w:r w:rsidR="00D05A7B">
              <w:rPr>
                <w:rFonts w:asciiTheme="minorHAnsi" w:eastAsiaTheme="minorEastAsia" w:hAnsiTheme="minorHAnsi" w:cstheme="minorBidi"/>
                <w:sz w:val="18"/>
                <w:szCs w:val="18"/>
                <w:lang w:eastAsia="en-US"/>
              </w:rPr>
              <w:t>.</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Démontre une capacité à trouver des modes d</w:t>
            </w:r>
            <w:r w:rsidR="00D05A7B">
              <w:rPr>
                <w:rFonts w:asciiTheme="minorHAnsi" w:eastAsiaTheme="minorEastAsia" w:hAnsiTheme="minorHAnsi" w:cstheme="minorBidi"/>
                <w:sz w:val="18"/>
                <w:szCs w:val="18"/>
                <w:lang w:eastAsia="en-US"/>
              </w:rPr>
              <w:t>’action fondés sur un collectif</w:t>
            </w:r>
          </w:p>
          <w:p w:rsidR="0053797A" w:rsidRPr="0053797A" w:rsidRDefault="0053797A" w:rsidP="0053797A">
            <w:pPr>
              <w:numPr>
                <w:ilvl w:val="0"/>
                <w:numId w:val="1"/>
              </w:numPr>
              <w:spacing w:after="160" w:line="259" w:lineRule="auto"/>
              <w:contextualSpacing/>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 xml:space="preserve"> Capacité à travailler en équipe</w:t>
            </w:r>
            <w:r w:rsidR="00D05A7B">
              <w:rPr>
                <w:rFonts w:asciiTheme="minorHAnsi" w:eastAsiaTheme="minorEastAsia" w:hAnsiTheme="minorHAnsi" w:cstheme="minorBidi"/>
                <w:sz w:val="18"/>
                <w:szCs w:val="18"/>
                <w:lang w:eastAsia="en-US"/>
              </w:rPr>
              <w:t>.</w:t>
            </w:r>
          </w:p>
        </w:tc>
      </w:tr>
      <w:tr w:rsidR="0053797A" w:rsidRPr="0053797A" w:rsidTr="00D174F1">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 xml:space="preserve">8– Qualité de l’argumentation </w:t>
            </w:r>
          </w:p>
        </w:tc>
      </w:tr>
      <w:tr w:rsidR="0053797A" w:rsidRPr="0053797A" w:rsidTr="00D174F1">
        <w:trPr>
          <w:cantSplit/>
          <w:trHeight w:val="548"/>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N’argumente pas.</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Reste sur les aspects descriptifs de ses travaux</w:t>
            </w:r>
            <w:r w:rsidR="00D05A7B">
              <w:rPr>
                <w:rFonts w:asciiTheme="minorHAnsi" w:eastAsiaTheme="minorEastAsia" w:hAnsiTheme="minorHAnsi" w:cstheme="minorBidi"/>
                <w:sz w:val="18"/>
                <w:szCs w:val="18"/>
                <w:lang w:eastAsia="en-US"/>
              </w:rPr>
              <w:t>.</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Limite son argumentation aux travaux prescrits</w:t>
            </w:r>
            <w:r w:rsidR="00D05A7B">
              <w:rPr>
                <w:rFonts w:asciiTheme="minorHAnsi" w:eastAsiaTheme="minorEastAsia" w:hAnsiTheme="minorHAnsi" w:cstheme="minorBidi"/>
                <w:sz w:val="18"/>
                <w:szCs w:val="18"/>
                <w:lang w:eastAsia="en-US"/>
              </w:rPr>
              <w:t>.</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rPr>
                <w:rFonts w:asciiTheme="minorHAnsi" w:eastAsiaTheme="minorEastAsia" w:hAnsiTheme="minorHAnsi" w:cstheme="minorBidi"/>
                <w:sz w:val="20"/>
                <w:szCs w:val="20"/>
                <w:lang w:eastAsia="en-US"/>
              </w:rPr>
            </w:pPr>
            <w:r w:rsidRPr="0053797A">
              <w:rPr>
                <w:rFonts w:asciiTheme="minorHAnsi" w:eastAsiaTheme="minorEastAsia" w:hAnsiTheme="minorHAnsi" w:cstheme="minorBidi"/>
                <w:sz w:val="18"/>
                <w:szCs w:val="18"/>
                <w:lang w:eastAsia="en-US"/>
              </w:rPr>
              <w:t>Sait mobiliser les arguments de référence (contraintes, ressources, techniques usuelles, méthodes, …)</w:t>
            </w:r>
            <w:r w:rsidR="00D05A7B">
              <w:rPr>
                <w:rFonts w:asciiTheme="minorHAnsi" w:eastAsiaTheme="minorEastAsia" w:hAnsiTheme="minorHAnsi" w:cstheme="minorBidi"/>
                <w:sz w:val="18"/>
                <w:szCs w:val="18"/>
                <w:lang w:eastAsia="en-US"/>
              </w:rPr>
              <w:t>.</w:t>
            </w:r>
          </w:p>
        </w:tc>
      </w:tr>
      <w:tr w:rsidR="0053797A" w:rsidRPr="0053797A" w:rsidTr="00D174F1">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line="259" w:lineRule="auto"/>
              <w:jc w:val="center"/>
              <w:rPr>
                <w:rFonts w:asciiTheme="minorHAnsi" w:eastAsiaTheme="minorEastAsia" w:hAnsiTheme="minorHAnsi" w:cstheme="minorBidi"/>
                <w:sz w:val="22"/>
                <w:szCs w:val="22"/>
                <w:lang w:eastAsia="en-US"/>
              </w:rPr>
            </w:pPr>
            <w:r w:rsidRPr="0053797A">
              <w:rPr>
                <w:rFonts w:asciiTheme="minorHAnsi" w:eastAsiaTheme="minorEastAsia" w:hAnsiTheme="minorHAnsi" w:cstheme="minorBidi"/>
                <w:sz w:val="22"/>
                <w:szCs w:val="22"/>
                <w:lang w:eastAsia="en-US"/>
              </w:rPr>
              <w:t xml:space="preserve">9 – Qualité de la communication écrite et orale </w:t>
            </w:r>
          </w:p>
        </w:tc>
      </w:tr>
      <w:tr w:rsidR="0053797A" w:rsidRPr="0053797A" w:rsidTr="00D05A7B">
        <w:trPr>
          <w:cantSplit/>
          <w:trHeight w:val="455"/>
        </w:trPr>
        <w:tc>
          <w:tcPr>
            <w:tcW w:w="2127"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Ne communique pas</w:t>
            </w:r>
            <w:r w:rsidR="00D05A7B">
              <w:rPr>
                <w:rFonts w:asciiTheme="minorHAnsi" w:eastAsiaTheme="minorEastAsia" w:hAnsiTheme="minorHAnsi" w:cstheme="minorBidi"/>
                <w:sz w:val="18"/>
                <w:szCs w:val="18"/>
                <w:lang w:eastAsia="en-US"/>
              </w:rPr>
              <w:t>.</w:t>
            </w:r>
          </w:p>
        </w:tc>
        <w:tc>
          <w:tcPr>
            <w:tcW w:w="2268" w:type="dxa"/>
            <w:tcBorders>
              <w:top w:val="single" w:sz="4" w:space="0" w:color="000000"/>
              <w:left w:val="single" w:sz="4" w:space="0" w:color="000000"/>
              <w:bottom w:val="single" w:sz="4" w:space="0" w:color="000000"/>
              <w:right w:val="nil"/>
            </w:tcBorders>
            <w:hideMark/>
          </w:tcPr>
          <w:p w:rsidR="0053797A" w:rsidRPr="0053797A" w:rsidRDefault="0053797A" w:rsidP="00D05A7B">
            <w:pPr>
              <w:spacing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 xml:space="preserve"> Fait un compte rendu partiel</w:t>
            </w:r>
            <w:r w:rsidR="00D05A7B">
              <w:rPr>
                <w:rFonts w:asciiTheme="minorHAnsi" w:eastAsiaTheme="minorEastAsia" w:hAnsiTheme="minorHAnsi" w:cstheme="minorBidi"/>
                <w:sz w:val="18"/>
                <w:szCs w:val="18"/>
                <w:lang w:eastAsia="en-US"/>
              </w:rPr>
              <w:t>.</w:t>
            </w:r>
          </w:p>
        </w:tc>
        <w:tc>
          <w:tcPr>
            <w:tcW w:w="2693" w:type="dxa"/>
            <w:tcBorders>
              <w:top w:val="single" w:sz="4" w:space="0" w:color="000000"/>
              <w:left w:val="single" w:sz="4" w:space="0" w:color="000000"/>
              <w:bottom w:val="single" w:sz="4" w:space="0" w:color="000000"/>
              <w:right w:val="nil"/>
            </w:tcBorders>
            <w:hideMark/>
          </w:tcPr>
          <w:p w:rsidR="0053797A" w:rsidRPr="0053797A" w:rsidRDefault="0053797A" w:rsidP="0053797A">
            <w:pPr>
              <w:spacing w:after="160"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Explique et fait comprendre</w:t>
            </w:r>
            <w:r w:rsidR="00D05A7B">
              <w:rPr>
                <w:rFonts w:asciiTheme="minorHAnsi" w:eastAsiaTheme="minorEastAsia" w:hAnsiTheme="minorHAnsi" w:cstheme="minorBidi"/>
                <w:sz w:val="18"/>
                <w:szCs w:val="18"/>
                <w:lang w:eastAsia="en-US"/>
              </w:rPr>
              <w:t>.</w:t>
            </w:r>
          </w:p>
        </w:tc>
        <w:tc>
          <w:tcPr>
            <w:tcW w:w="3686" w:type="dxa"/>
            <w:tcBorders>
              <w:top w:val="single" w:sz="4" w:space="0" w:color="000000"/>
              <w:left w:val="single" w:sz="4" w:space="0" w:color="000000"/>
              <w:bottom w:val="single" w:sz="4" w:space="0" w:color="000000"/>
              <w:right w:val="single" w:sz="4" w:space="0" w:color="000000"/>
            </w:tcBorders>
            <w:hideMark/>
          </w:tcPr>
          <w:p w:rsidR="0053797A" w:rsidRPr="0053797A" w:rsidRDefault="0053797A" w:rsidP="0053797A">
            <w:pPr>
              <w:spacing w:after="160" w:line="259" w:lineRule="auto"/>
              <w:rPr>
                <w:rFonts w:asciiTheme="minorHAnsi" w:eastAsiaTheme="minorEastAsia" w:hAnsiTheme="minorHAnsi" w:cstheme="minorBidi"/>
                <w:sz w:val="18"/>
                <w:szCs w:val="18"/>
                <w:lang w:eastAsia="en-US"/>
              </w:rPr>
            </w:pPr>
            <w:r w:rsidRPr="0053797A">
              <w:rPr>
                <w:rFonts w:asciiTheme="minorHAnsi" w:eastAsiaTheme="minorEastAsia" w:hAnsiTheme="minorHAnsi" w:cstheme="minorBidi"/>
                <w:sz w:val="18"/>
                <w:szCs w:val="18"/>
                <w:lang w:eastAsia="en-US"/>
              </w:rPr>
              <w:t>Fait adhérer par des qualités de conviction</w:t>
            </w:r>
            <w:r w:rsidR="00D05A7B">
              <w:rPr>
                <w:rFonts w:asciiTheme="minorHAnsi" w:eastAsiaTheme="minorEastAsia" w:hAnsiTheme="minorHAnsi" w:cstheme="minorBidi"/>
                <w:sz w:val="18"/>
                <w:szCs w:val="18"/>
                <w:lang w:eastAsia="en-US"/>
              </w:rPr>
              <w:t>.</w:t>
            </w:r>
          </w:p>
        </w:tc>
      </w:tr>
    </w:tbl>
    <w:p w:rsidR="0053797A" w:rsidRDefault="0053797A"/>
    <w:sectPr w:rsidR="0053797A" w:rsidSect="0053797A">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BAF"/>
    <w:multiLevelType w:val="hybridMultilevel"/>
    <w:tmpl w:val="DDBAB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C1869"/>
    <w:multiLevelType w:val="hybridMultilevel"/>
    <w:tmpl w:val="335825A6"/>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6733728"/>
    <w:multiLevelType w:val="hybridMultilevel"/>
    <w:tmpl w:val="80B077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0088F"/>
    <w:multiLevelType w:val="hybridMultilevel"/>
    <w:tmpl w:val="EDF224C0"/>
    <w:lvl w:ilvl="0" w:tplc="040C0003">
      <w:start w:val="1"/>
      <w:numFmt w:val="bullet"/>
      <w:lvlText w:val="o"/>
      <w:lvlJc w:val="left"/>
      <w:pPr>
        <w:ind w:left="1483" w:hanging="360"/>
      </w:pPr>
      <w:rPr>
        <w:rFonts w:ascii="Courier New" w:hAnsi="Courier New" w:cs="Courier New"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A"/>
    <w:rsid w:val="00040CAF"/>
    <w:rsid w:val="000C6BFD"/>
    <w:rsid w:val="00191380"/>
    <w:rsid w:val="003A20DE"/>
    <w:rsid w:val="0053797A"/>
    <w:rsid w:val="0054495D"/>
    <w:rsid w:val="00546963"/>
    <w:rsid w:val="00691D8A"/>
    <w:rsid w:val="006A0F83"/>
    <w:rsid w:val="006C2D52"/>
    <w:rsid w:val="00702CA6"/>
    <w:rsid w:val="00721F1C"/>
    <w:rsid w:val="009828C1"/>
    <w:rsid w:val="009D2519"/>
    <w:rsid w:val="00B53DE7"/>
    <w:rsid w:val="00B6609C"/>
    <w:rsid w:val="00BB0FBC"/>
    <w:rsid w:val="00C62C89"/>
    <w:rsid w:val="00C97809"/>
    <w:rsid w:val="00CA4458"/>
    <w:rsid w:val="00D05A7B"/>
    <w:rsid w:val="00E03342"/>
    <w:rsid w:val="00EF138F"/>
    <w:rsid w:val="00F80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EE9A"/>
  <w15:chartTrackingRefBased/>
  <w15:docId w15:val="{7C5B1185-39F7-4EF6-B4AD-B7CB3059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1507</Words>
  <Characters>8289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tlefeuvre</dc:creator>
  <cp:keywords/>
  <dc:description/>
  <cp:lastModifiedBy>Virginie Michel</cp:lastModifiedBy>
  <cp:revision>7</cp:revision>
  <dcterms:created xsi:type="dcterms:W3CDTF">2020-12-16T10:06:00Z</dcterms:created>
  <dcterms:modified xsi:type="dcterms:W3CDTF">2020-12-16T10:12:00Z</dcterms:modified>
</cp:coreProperties>
</file>